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6D" w:rsidRDefault="0099326D">
      <w:pPr>
        <w:spacing w:line="240" w:lineRule="auto"/>
        <w:rPr>
          <w:b/>
        </w:rPr>
      </w:pPr>
      <w:bookmarkStart w:id="0" w:name="_GoBack"/>
      <w:bookmarkEnd w:id="0"/>
    </w:p>
    <w:tbl>
      <w:tblPr>
        <w:tblStyle w:val="af1"/>
        <w:tblW w:w="982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4"/>
        <w:gridCol w:w="6141"/>
      </w:tblGrid>
      <w:tr w:rsidR="0099326D">
        <w:tc>
          <w:tcPr>
            <w:tcW w:w="98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Condiciones Generales</w:t>
            </w:r>
          </w:p>
        </w:tc>
      </w:tr>
      <w:tr w:rsidR="0099326D">
        <w:trPr>
          <w:trHeight w:val="613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 la Línea: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</w:pPr>
          </w:p>
        </w:tc>
      </w:tr>
      <w:tr w:rsidR="0099326D">
        <w:trPr>
          <w:trHeight w:val="413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Dirección responsable: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</w:pPr>
          </w:p>
        </w:tc>
      </w:tr>
      <w:tr w:rsidR="0099326D">
        <w:trPr>
          <w:trHeight w:val="63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¿Quiénes no pueden participar?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</w:pPr>
          </w:p>
        </w:tc>
      </w:tr>
      <w:tr w:rsidR="0099326D">
        <w:trPr>
          <w:trHeight w:val="63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¿Cómo puedo solicitar el cambio de integrante o representante de una agrupación inscrita?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99326D">
        <w:trPr>
          <w:trHeight w:val="750"/>
        </w:trPr>
        <w:tc>
          <w:tcPr>
            <w:tcW w:w="36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Legalización, desembolso, retenciones y costos del incentivo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Documentos Administrativos:</w:t>
            </w:r>
          </w:p>
          <w:p w:rsidR="0099326D" w:rsidRDefault="0099326D">
            <w:pP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99326D">
        <w:trPr>
          <w:trHeight w:val="709"/>
        </w:trPr>
        <w:tc>
          <w:tcPr>
            <w:tcW w:w="3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b/>
              </w:rPr>
            </w:pP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Desembolso:</w:t>
            </w:r>
            <w:r>
              <w:rPr>
                <w:i/>
                <w:color w:val="948A54"/>
                <w:sz w:val="18"/>
                <w:szCs w:val="18"/>
                <w:highlight w:val="white"/>
              </w:rPr>
              <w:t xml:space="preserve"> (Describir la forma del desembolso por número de pagos o porcentaje de avance)</w:t>
            </w:r>
          </w:p>
          <w:p w:rsidR="0099326D" w:rsidRDefault="0099326D">
            <w:pP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99326D">
        <w:trPr>
          <w:trHeight w:val="664"/>
        </w:trPr>
        <w:tc>
          <w:tcPr>
            <w:tcW w:w="3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i/>
                <w:color w:val="0000FF"/>
                <w:sz w:val="20"/>
                <w:szCs w:val="20"/>
                <w:highlight w:val="white"/>
              </w:rPr>
            </w:pP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Destinación de los recursos para la ejecución de la iniciativa: </w:t>
            </w:r>
            <w:r>
              <w:rPr>
                <w:i/>
                <w:color w:val="948A54"/>
                <w:sz w:val="18"/>
                <w:szCs w:val="18"/>
                <w:highlight w:val="white"/>
              </w:rPr>
              <w:t>(En qué se van a destinar los recursos)</w:t>
            </w:r>
          </w:p>
          <w:p w:rsidR="0099326D" w:rsidRDefault="0099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9326D">
        <w:trPr>
          <w:trHeight w:val="739"/>
        </w:trPr>
        <w:tc>
          <w:tcPr>
            <w:tcW w:w="3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b/>
                <w:color w:val="0000FF"/>
              </w:rPr>
            </w:pP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Ejecución del incentivo: </w:t>
            </w:r>
          </w:p>
          <w:p w:rsidR="0099326D" w:rsidRDefault="0099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9326D">
        <w:trPr>
          <w:trHeight w:val="739"/>
        </w:trPr>
        <w:tc>
          <w:tcPr>
            <w:tcW w:w="98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Nota:</w:t>
            </w:r>
            <w:r>
              <w:rPr>
                <w:sz w:val="18"/>
                <w:szCs w:val="18"/>
              </w:rPr>
              <w:t xml:space="preserve"> En ningún caso, la SCRD y sus entidades adscritas y vinculadas se harán responsables de intermediaciones o acuerdos privados que se lleguen a realizar con terceros, en relación con los recursos otorgados con el incentivo. Tampoco se harán responsables de </w:t>
            </w:r>
            <w:r>
              <w:rPr>
                <w:sz w:val="18"/>
                <w:szCs w:val="18"/>
              </w:rPr>
              <w:t>los acuerdos internos entre participantes, integrantes de las agrupaciones o equipos de trabajo en relación con los incentivos otorgados.</w:t>
            </w:r>
          </w:p>
        </w:tc>
      </w:tr>
    </w:tbl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tbl>
      <w:tblPr>
        <w:tblStyle w:val="af2"/>
        <w:tblW w:w="982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4"/>
        <w:gridCol w:w="6141"/>
      </w:tblGrid>
      <w:tr w:rsidR="0099326D">
        <w:trPr>
          <w:trHeight w:val="329"/>
        </w:trPr>
        <w:tc>
          <w:tcPr>
            <w:tcW w:w="98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Condiciones Específicas </w:t>
            </w:r>
          </w:p>
        </w:tc>
      </w:tr>
      <w:tr w:rsidR="0099326D">
        <w:trPr>
          <w:trHeight w:val="41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del Incentivo: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9326D">
        <w:trPr>
          <w:trHeight w:val="41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Categorías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Si</w:t>
            </w:r>
          </w:p>
          <w:p w:rsidR="0099326D" w:rsidRDefault="00BC5656">
            <w:pPr>
              <w:spacing w:line="240" w:lineRule="auto"/>
            </w:pPr>
            <w:r>
              <w:rPr>
                <w:sz w:val="18"/>
                <w:szCs w:val="18"/>
              </w:rPr>
              <w:t>(__) No</w:t>
            </w:r>
          </w:p>
        </w:tc>
      </w:tr>
      <w:tr w:rsidR="0099326D">
        <w:trPr>
          <w:trHeight w:val="41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Tipo de Incentivo: 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Económico fijo</w:t>
            </w:r>
          </w:p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En Especie</w:t>
            </w:r>
          </w:p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(__) Mixto </w:t>
            </w:r>
          </w:p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Bolsa de Recursos</w:t>
            </w:r>
          </w:p>
        </w:tc>
      </w:tr>
      <w:tr w:rsidR="0099326D">
        <w:trPr>
          <w:trHeight w:val="63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Descripción del incentivo: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i/>
                <w:color w:val="948A54"/>
                <w:sz w:val="20"/>
                <w:szCs w:val="20"/>
                <w:highlight w:val="white"/>
              </w:rPr>
            </w:pPr>
          </w:p>
        </w:tc>
      </w:tr>
      <w:tr w:rsidR="0099326D">
        <w:trPr>
          <w:trHeight w:val="63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CDP </w:t>
            </w:r>
            <w:r>
              <w:rPr>
                <w:i/>
                <w:color w:val="948A54"/>
                <w:sz w:val="18"/>
                <w:szCs w:val="18"/>
                <w:highlight w:val="white"/>
              </w:rPr>
              <w:t>(Solo si entrega incentivos económicos)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i/>
                <w:color w:val="948A54"/>
                <w:sz w:val="18"/>
                <w:szCs w:val="18"/>
                <w:highlight w:val="white"/>
              </w:rPr>
            </w:pPr>
            <w:r>
              <w:rPr>
                <w:i/>
                <w:color w:val="948A54"/>
                <w:sz w:val="18"/>
                <w:szCs w:val="18"/>
                <w:highlight w:val="white"/>
              </w:rPr>
              <w:t>(No. y Fecha)</w:t>
            </w:r>
          </w:p>
        </w:tc>
      </w:tr>
      <w:tr w:rsidR="0099326D">
        <w:trPr>
          <w:trHeight w:val="63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</w:rPr>
            </w:pPr>
            <w:r>
              <w:rPr>
                <w:b/>
              </w:rPr>
              <w:t>Valor total de los recursos: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i/>
                <w:color w:val="948A54"/>
                <w:sz w:val="20"/>
                <w:szCs w:val="20"/>
                <w:highlight w:val="white"/>
              </w:rPr>
            </w:pPr>
          </w:p>
        </w:tc>
      </w:tr>
      <w:tr w:rsidR="0099326D">
        <w:trPr>
          <w:trHeight w:val="420"/>
        </w:trPr>
        <w:tc>
          <w:tcPr>
            <w:tcW w:w="3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rPr>
                <w:b/>
                <w:color w:val="0000FF"/>
              </w:rPr>
            </w:pPr>
            <w:r>
              <w:rPr>
                <w:b/>
              </w:rPr>
              <w:t>¿Cómo se realizará el proceso de validación o clasificación?</w:t>
            </w:r>
          </w:p>
        </w:tc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</w:pPr>
            <w:r>
              <w:rPr>
                <w:i/>
                <w:color w:val="948A54"/>
                <w:sz w:val="18"/>
                <w:szCs w:val="18"/>
                <w:highlight w:val="white"/>
              </w:rPr>
              <w:t>Explicar proceso de validación o clasificación según aplique</w:t>
            </w:r>
          </w:p>
        </w:tc>
      </w:tr>
    </w:tbl>
    <w:p w:rsidR="0099326D" w:rsidRDefault="0099326D">
      <w:pPr>
        <w:spacing w:line="240" w:lineRule="auto"/>
      </w:pPr>
    </w:p>
    <w:tbl>
      <w:tblPr>
        <w:tblStyle w:val="af3"/>
        <w:tblW w:w="982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130"/>
        <w:gridCol w:w="5295"/>
      </w:tblGrid>
      <w:tr w:rsidR="0099326D"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Cronograma</w:t>
            </w:r>
          </w:p>
        </w:tc>
      </w:tr>
      <w:tr w:rsidR="0099326D"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F4CCCC"/>
              </w:rPr>
            </w:pPr>
            <w:r>
              <w:rPr>
                <w:sz w:val="20"/>
                <w:szCs w:val="20"/>
              </w:rPr>
              <w:t>Fecha de apertura: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9326D"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F4CCCC"/>
              </w:rPr>
            </w:pPr>
            <w:r>
              <w:rPr>
                <w:sz w:val="20"/>
                <w:szCs w:val="20"/>
              </w:rPr>
              <w:t>Fecha de publicación de Resolución de beneficiarios: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A86E8"/>
                <w:sz w:val="18"/>
                <w:szCs w:val="18"/>
              </w:rPr>
            </w:pPr>
          </w:p>
        </w:tc>
      </w:tr>
      <w:tr w:rsidR="0099326D">
        <w:tc>
          <w:tcPr>
            <w:tcW w:w="4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máxima de ejecución (si aplica):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948A54"/>
                <w:sz w:val="18"/>
                <w:szCs w:val="18"/>
              </w:rPr>
            </w:pPr>
            <w:r>
              <w:rPr>
                <w:i/>
                <w:color w:val="948A54"/>
                <w:sz w:val="18"/>
                <w:szCs w:val="18"/>
                <w:highlight w:val="white"/>
              </w:rPr>
              <w:t>Insertar filas e incluir ítems según necesidad de las fases para cada línea.</w:t>
            </w:r>
            <w:r>
              <w:rPr>
                <w:color w:val="948A54"/>
                <w:sz w:val="18"/>
                <w:szCs w:val="18"/>
              </w:rPr>
              <w:t xml:space="preserve"> </w:t>
            </w: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Propósito y Pertinencia</w:t>
            </w:r>
          </w:p>
        </w:tc>
      </w:tr>
      <w:tr w:rsidR="0099326D">
        <w:trPr>
          <w:trHeight w:val="720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48A54"/>
                <w:sz w:val="20"/>
                <w:szCs w:val="20"/>
                <w:highlight w:val="white"/>
              </w:rPr>
            </w:pPr>
          </w:p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color w:val="000000"/>
              </w:rPr>
              <w:t>¿Quiénes pueden participar?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Persona Natural</w:t>
            </w:r>
          </w:p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Agrupación</w:t>
            </w:r>
          </w:p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Persona Jurídica</w:t>
            </w:r>
          </w:p>
          <w:p w:rsidR="0099326D" w:rsidRDefault="00BC565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(__) Tutor legal en representación de un menor de edad</w:t>
            </w: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 los perfiles</w:t>
            </w:r>
          </w:p>
        </w:tc>
      </w:tr>
      <w:tr w:rsidR="0099326D">
        <w:trPr>
          <w:trHeight w:val="443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Natural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Agrupación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Tutor legal en representación de un menor de edad</w:t>
            </w:r>
          </w:p>
        </w:tc>
        <w:tc>
          <w:tcPr>
            <w:tcW w:w="7425" w:type="dxa"/>
            <w:gridSpan w:val="2"/>
            <w:shd w:val="clear" w:color="auto" w:fill="auto"/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Criterios de validación o clasificación</w:t>
            </w:r>
          </w:p>
        </w:tc>
      </w:tr>
      <w:tr w:rsidR="0099326D">
        <w:trPr>
          <w:trHeight w:val="735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</w:rPr>
              <w:t>Documentos requeridos</w:t>
            </w: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Nombre documento</w:t>
            </w:r>
          </w:p>
        </w:tc>
        <w:tc>
          <w:tcPr>
            <w:tcW w:w="2130" w:type="dxa"/>
            <w:shd w:val="clear" w:color="auto" w:fill="auto"/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Tipo de documento</w:t>
            </w:r>
          </w:p>
        </w:tc>
        <w:tc>
          <w:tcPr>
            <w:tcW w:w="5295" w:type="dxa"/>
            <w:shd w:val="clear" w:color="auto" w:fill="auto"/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9326D" w:rsidRDefault="00BC56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i/>
                <w:color w:val="666666"/>
                <w:sz w:val="18"/>
                <w:szCs w:val="18"/>
              </w:rPr>
              <w:t>Administrativo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9326D" w:rsidRDefault="00BC565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i/>
                <w:color w:val="666666"/>
                <w:sz w:val="18"/>
                <w:szCs w:val="18"/>
              </w:rPr>
              <w:t>Administrativo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i/>
                <w:color w:val="666666"/>
                <w:sz w:val="18"/>
                <w:szCs w:val="18"/>
              </w:rPr>
              <w:t>Técnico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99326D" w:rsidRDefault="00993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Causales para no ser habilitado</w:t>
            </w: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 SCRD aplicará el principio constitucional de la buena fe respecto de las manifestaciones efectuadas por los participantes con relación al cumplimiento de las condiciones, los términos y los requisitos aquí establecidos. </w:t>
            </w:r>
          </w:p>
          <w:p w:rsidR="0099326D" w:rsidRDefault="00BC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 obstante, en cualquier etapa </w:t>
            </w:r>
            <w:r>
              <w:rPr>
                <w:color w:val="000000"/>
                <w:sz w:val="18"/>
                <w:szCs w:val="18"/>
              </w:rPr>
              <w:t>del desarrollo de la</w:t>
            </w:r>
            <w:r>
              <w:rPr>
                <w:sz w:val="18"/>
                <w:szCs w:val="18"/>
              </w:rPr>
              <w:t>s líneas</w:t>
            </w:r>
            <w:r>
              <w:rPr>
                <w:color w:val="000000"/>
                <w:sz w:val="18"/>
                <w:szCs w:val="18"/>
              </w:rPr>
              <w:t xml:space="preserve">, no </w:t>
            </w:r>
            <w:r>
              <w:rPr>
                <w:sz w:val="18"/>
                <w:szCs w:val="18"/>
              </w:rPr>
              <w:t>continuarán</w:t>
            </w:r>
            <w:r>
              <w:rPr>
                <w:color w:val="000000"/>
                <w:sz w:val="18"/>
                <w:szCs w:val="18"/>
              </w:rPr>
              <w:t xml:space="preserve"> el proceso</w:t>
            </w:r>
            <w:r>
              <w:rPr>
                <w:sz w:val="18"/>
                <w:szCs w:val="18"/>
              </w:rPr>
              <w:t xml:space="preserve"> con quienes</w:t>
            </w:r>
            <w:r>
              <w:rPr>
                <w:color w:val="000000"/>
                <w:sz w:val="18"/>
                <w:szCs w:val="18"/>
              </w:rPr>
              <w:t xml:space="preserve"> se detecte algún incumplimiento de alguna de las condiciones y términos aquí establecidos. A continuación, se exponen las causales para no ser habilitado en el proceso, cerciórese de no in</w:t>
            </w:r>
            <w:r>
              <w:rPr>
                <w:color w:val="000000"/>
                <w:sz w:val="18"/>
                <w:szCs w:val="18"/>
              </w:rPr>
              <w:t>currir en alguna causal.</w:t>
            </w:r>
            <w:r>
              <w:rPr>
                <w:sz w:val="18"/>
                <w:szCs w:val="18"/>
              </w:rPr>
              <w:br/>
            </w:r>
          </w:p>
          <w:p w:rsidR="0099326D" w:rsidRDefault="00BC5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Las siguientes restricciones de participación se extienden a personas naturales, a todos los integrantes de las agrupaciones, al representante legal y miembros de las juntas directivas de las personas jurídicas, de acuerdo al tipo de participantes al que e</w:t>
            </w:r>
            <w:r>
              <w:rPr>
                <w:color w:val="000000"/>
                <w:sz w:val="18"/>
                <w:szCs w:val="18"/>
              </w:rPr>
              <w:t>stá dirigid</w:t>
            </w:r>
            <w:r>
              <w:rPr>
                <w:sz w:val="18"/>
                <w:szCs w:val="18"/>
              </w:rPr>
              <w:t>o el incentivo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 xml:space="preserve">o cumple con las condiciones específicas </w:t>
            </w:r>
            <w:r>
              <w:rPr>
                <w:sz w:val="18"/>
                <w:szCs w:val="18"/>
              </w:rPr>
              <w:t>para ser beneficiario del incentivo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Cuando </w:t>
            </w:r>
            <w:r>
              <w:rPr>
                <w:sz w:val="18"/>
                <w:szCs w:val="18"/>
              </w:rPr>
              <w:t>se</w:t>
            </w:r>
            <w:r>
              <w:rPr>
                <w:color w:val="000000"/>
                <w:sz w:val="18"/>
                <w:szCs w:val="18"/>
              </w:rPr>
              <w:t xml:space="preserve"> establezca que </w:t>
            </w:r>
            <w:r>
              <w:rPr>
                <w:sz w:val="18"/>
                <w:szCs w:val="18"/>
              </w:rPr>
              <w:t>solo</w:t>
            </w:r>
            <w:r>
              <w:rPr>
                <w:color w:val="000000"/>
                <w:sz w:val="18"/>
                <w:szCs w:val="18"/>
              </w:rPr>
              <w:t xml:space="preserve"> se puede presentar </w:t>
            </w:r>
            <w:r>
              <w:rPr>
                <w:sz w:val="18"/>
                <w:szCs w:val="18"/>
              </w:rPr>
              <w:t>a una línea</w:t>
            </w:r>
            <w:r>
              <w:rPr>
                <w:color w:val="000000"/>
                <w:sz w:val="18"/>
                <w:szCs w:val="18"/>
              </w:rPr>
              <w:t xml:space="preserve">, si el participante se presenta a dos o más </w:t>
            </w:r>
            <w:r>
              <w:rPr>
                <w:sz w:val="18"/>
                <w:szCs w:val="18"/>
              </w:rPr>
              <w:t>incentivos</w:t>
            </w:r>
            <w:r>
              <w:rPr>
                <w:color w:val="000000"/>
                <w:sz w:val="18"/>
                <w:szCs w:val="18"/>
              </w:rPr>
              <w:t>. 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participante registra un meno</w:t>
            </w:r>
            <w:r>
              <w:rPr>
                <w:color w:val="000000"/>
                <w:sz w:val="18"/>
                <w:szCs w:val="18"/>
              </w:rPr>
              <w:t>r de edad.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participante no adjuntó uno o más documentos administrativos solicitados (cuando no se establezca periodo de subsanación).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participante no adjuntó uno o más documentos técnicos solicitados (cuando aplique). 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participante no cumplió con los requisitos de la documentación técnica expuesta en las condiciones específicas (cuando aplique). 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participante aporta documentos administrativos o técnicos que no permiten su lectura, reproducción, revisión o acceso co</w:t>
            </w:r>
            <w:r>
              <w:rPr>
                <w:color w:val="000000"/>
                <w:sz w:val="18"/>
                <w:szCs w:val="18"/>
              </w:rPr>
              <w:t>mpleto al contenido, al momento de realizar la revisión documental o la evaluación de la iniciativa. 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 participante suministró información que no es veraz o no corresponde a la realidad, induciendo a la entidad en error con el fin de cumplir con un requi</w:t>
            </w:r>
            <w:r>
              <w:rPr>
                <w:color w:val="000000"/>
                <w:sz w:val="18"/>
                <w:szCs w:val="18"/>
              </w:rPr>
              <w:t>sito de participación. Lo anterior, sin perjuicio que la entidad a cargo de la invitación adelante las acciones legales a que haya lugar. En todo caso, cada entidad se reserva el derecho de solicitar las aclaraciones que correspondan. </w:t>
            </w:r>
          </w:p>
          <w:p w:rsidR="0099326D" w:rsidRDefault="00BC56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se hicieron aclar</w:t>
            </w:r>
            <w:r>
              <w:rPr>
                <w:color w:val="000000"/>
                <w:sz w:val="18"/>
                <w:szCs w:val="18"/>
              </w:rPr>
              <w:t>aciones solicitadas. Al participante se le solicitó alguna información a modo de aclaración y la misma no fue suministrada dentro del plazo establecido en la solicitud.</w:t>
            </w:r>
          </w:p>
          <w:p w:rsidR="0099326D" w:rsidRDefault="00BC5656">
            <w:pPr>
              <w:numPr>
                <w:ilvl w:val="0"/>
                <w:numId w:val="1"/>
              </w:numPr>
              <w:shd w:val="clear" w:color="auto" w:fill="FFFFFF"/>
              <w:spacing w:before="24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Cuando se establezca periodo de subsanación.</w:t>
            </w:r>
            <w:r>
              <w:rPr>
                <w:sz w:val="18"/>
                <w:szCs w:val="18"/>
              </w:rPr>
              <w:t xml:space="preserve"> El participante no aportó alguno de los documentos administrativos solicitados durante el periodo de subsanación.</w:t>
            </w:r>
            <w:r>
              <w:rPr>
                <w:sz w:val="18"/>
                <w:szCs w:val="18"/>
              </w:rPr>
              <w:br/>
            </w: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Beneficios</w:t>
            </w:r>
          </w:p>
        </w:tc>
      </w:tr>
      <w:tr w:rsidR="0099326D">
        <w:trPr>
          <w:trHeight w:val="698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</w:p>
          <w:p w:rsidR="0099326D" w:rsidRDefault="0099326D">
            <w:pPr>
              <w:widowControl w:val="0"/>
              <w:spacing w:line="240" w:lineRule="auto"/>
              <w:rPr>
                <w:b/>
                <w:color w:val="000000"/>
              </w:rPr>
            </w:pP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Compromisos de los seleccionados</w:t>
            </w:r>
          </w:p>
        </w:tc>
      </w:tr>
      <w:tr w:rsidR="0099326D">
        <w:trPr>
          <w:trHeight w:val="638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rPr>
                <w:i/>
                <w:color w:val="666666"/>
              </w:rPr>
            </w:pPr>
          </w:p>
          <w:p w:rsidR="0099326D" w:rsidRDefault="0099326D">
            <w:pPr>
              <w:spacing w:line="240" w:lineRule="auto"/>
              <w:rPr>
                <w:i/>
                <w:color w:val="666666"/>
              </w:rPr>
            </w:pP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</w:rPr>
              <w:t>Compromisos de la entidad</w:t>
            </w: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jc w:val="center"/>
              <w:rPr>
                <w:b/>
              </w:rPr>
            </w:pPr>
          </w:p>
          <w:p w:rsidR="0099326D" w:rsidRDefault="0099326D">
            <w:pPr>
              <w:spacing w:line="240" w:lineRule="auto"/>
              <w:rPr>
                <w:b/>
              </w:rPr>
            </w:pPr>
          </w:p>
        </w:tc>
      </w:tr>
      <w:tr w:rsidR="0099326D">
        <w:trPr>
          <w:trHeight w:val="420"/>
        </w:trPr>
        <w:tc>
          <w:tcPr>
            <w:tcW w:w="982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Anexos</w:t>
            </w:r>
          </w:p>
        </w:tc>
      </w:tr>
      <w:tr w:rsidR="0099326D">
        <w:trPr>
          <w:trHeight w:val="653"/>
        </w:trPr>
        <w:tc>
          <w:tcPr>
            <w:tcW w:w="9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99326D">
            <w:pPr>
              <w:spacing w:line="240" w:lineRule="auto"/>
              <w:jc w:val="center"/>
              <w:rPr>
                <w:b/>
              </w:rPr>
            </w:pPr>
          </w:p>
          <w:p w:rsidR="0099326D" w:rsidRDefault="0099326D">
            <w:pPr>
              <w:spacing w:line="240" w:lineRule="auto"/>
              <w:rPr>
                <w:b/>
              </w:rPr>
            </w:pPr>
          </w:p>
        </w:tc>
      </w:tr>
    </w:tbl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tbl>
      <w:tblPr>
        <w:tblStyle w:val="af4"/>
        <w:tblW w:w="970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240"/>
        <w:gridCol w:w="3540"/>
      </w:tblGrid>
      <w:tr w:rsidR="0099326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Proyectó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Revisó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Aprobó</w:t>
            </w:r>
          </w:p>
        </w:tc>
      </w:tr>
      <w:tr w:rsidR="0099326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</w:pPr>
            <w:r>
              <w:rPr>
                <w:i/>
                <w:color w:val="666666"/>
                <w:sz w:val="18"/>
                <w:szCs w:val="18"/>
              </w:rPr>
              <w:t>Nombre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  <w:color w:val="666666"/>
                <w:sz w:val="18"/>
                <w:szCs w:val="18"/>
              </w:rPr>
              <w:t>Nombre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  <w:color w:val="666666"/>
                <w:sz w:val="18"/>
                <w:szCs w:val="18"/>
              </w:rPr>
              <w:t>Nombre</w:t>
            </w:r>
          </w:p>
        </w:tc>
      </w:tr>
      <w:tr w:rsidR="0099326D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  <w:color w:val="666666"/>
                <w:sz w:val="18"/>
                <w:szCs w:val="18"/>
              </w:rPr>
              <w:t>Área misional encargada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  <w:color w:val="666666"/>
                <w:sz w:val="18"/>
                <w:szCs w:val="18"/>
              </w:rPr>
              <w:t>Área misional encargada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26D" w:rsidRDefault="00BC5656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  <w:color w:val="666666"/>
                <w:sz w:val="18"/>
                <w:szCs w:val="18"/>
              </w:rPr>
              <w:t>Director/a Área misional encargada</w:t>
            </w:r>
          </w:p>
        </w:tc>
      </w:tr>
    </w:tbl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p w:rsidR="0099326D" w:rsidRDefault="0099326D">
      <w:pPr>
        <w:spacing w:line="240" w:lineRule="auto"/>
        <w:rPr>
          <w:b/>
        </w:rPr>
      </w:pPr>
    </w:p>
    <w:p w:rsidR="0099326D" w:rsidRDefault="0099326D">
      <w:pPr>
        <w:widowControl w:val="0"/>
        <w:spacing w:line="240" w:lineRule="auto"/>
        <w:rPr>
          <w:b/>
        </w:rPr>
      </w:pPr>
    </w:p>
    <w:sectPr w:rsidR="0099326D">
      <w:headerReference w:type="default" r:id="rId8"/>
      <w:footerReference w:type="default" r:id="rId9"/>
      <w:pgSz w:w="11909" w:h="16834"/>
      <w:pgMar w:top="144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56" w:rsidRDefault="00BC5656">
      <w:pPr>
        <w:spacing w:line="240" w:lineRule="auto"/>
      </w:pPr>
      <w:r>
        <w:separator/>
      </w:r>
    </w:p>
  </w:endnote>
  <w:endnote w:type="continuationSeparator" w:id="0">
    <w:p w:rsidR="00BC5656" w:rsidRDefault="00BC5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6D" w:rsidRDefault="00BC5656">
    <w:pPr>
      <w:jc w:val="right"/>
      <w:rPr>
        <w:sz w:val="14"/>
        <w:szCs w:val="14"/>
        <w:highlight w:val="white"/>
      </w:rPr>
    </w:pPr>
    <w:r>
      <w:rPr>
        <w:sz w:val="14"/>
        <w:szCs w:val="14"/>
        <w:highlight w:val="white"/>
      </w:rPr>
      <w:t>Aprobado mediante radicado no.20252100291983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56" w:rsidRDefault="00BC5656">
      <w:pPr>
        <w:spacing w:line="240" w:lineRule="auto"/>
      </w:pPr>
      <w:r>
        <w:separator/>
      </w:r>
    </w:p>
  </w:footnote>
  <w:footnote w:type="continuationSeparator" w:id="0">
    <w:p w:rsidR="00BC5656" w:rsidRDefault="00BC5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6D" w:rsidRDefault="0099326D">
    <w:pPr>
      <w:widowControl w:val="0"/>
      <w:pBdr>
        <w:top w:val="nil"/>
        <w:left w:val="nil"/>
        <w:bottom w:val="nil"/>
        <w:right w:val="nil"/>
        <w:between w:val="nil"/>
      </w:pBdr>
      <w:rPr>
        <w:b/>
      </w:rPr>
    </w:pPr>
  </w:p>
  <w:tbl>
    <w:tblPr>
      <w:tblStyle w:val="af5"/>
      <w:tblW w:w="9750" w:type="dxa"/>
      <w:tblInd w:w="-8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55"/>
      <w:gridCol w:w="5520"/>
      <w:gridCol w:w="2775"/>
    </w:tblGrid>
    <w:tr w:rsidR="0099326D">
      <w:trPr>
        <w:trHeight w:val="330"/>
      </w:trPr>
      <w:tc>
        <w:tcPr>
          <w:tcW w:w="145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BC565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</w:rPr>
          </w:pPr>
          <w:r>
            <w:rPr>
              <w:noProof/>
              <w:lang w:val="en-US"/>
            </w:rPr>
            <w:drawing>
              <wp:inline distT="114300" distB="114300" distL="114300" distR="114300">
                <wp:extent cx="795338" cy="828675"/>
                <wp:effectExtent l="0" t="0" r="0" b="0"/>
                <wp:docPr id="147615879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BC565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77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BC565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CÓDIGO:</w:t>
          </w:r>
          <w:r>
            <w:rPr>
              <w:sz w:val="18"/>
              <w:szCs w:val="18"/>
            </w:rPr>
            <w:t>PCR-PR-25-FR-01</w:t>
          </w:r>
          <w:r>
            <w:rPr>
              <w:color w:val="000000"/>
              <w:sz w:val="18"/>
              <w:szCs w:val="18"/>
            </w:rPr>
            <w:t xml:space="preserve"> </w:t>
          </w:r>
        </w:p>
      </w:tc>
    </w:tr>
    <w:tr w:rsidR="0099326D">
      <w:trPr>
        <w:trHeight w:val="330"/>
      </w:trPr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9932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</w:p>
      </w:tc>
      <w:tc>
        <w:tcPr>
          <w:tcW w:w="552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9932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</w:p>
      </w:tc>
      <w:tc>
        <w:tcPr>
          <w:tcW w:w="277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BC565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102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VERSIÓN:0</w:t>
          </w:r>
          <w:r>
            <w:rPr>
              <w:sz w:val="18"/>
              <w:szCs w:val="18"/>
            </w:rPr>
            <w:t>1</w:t>
          </w:r>
        </w:p>
      </w:tc>
    </w:tr>
    <w:tr w:rsidR="0099326D">
      <w:trPr>
        <w:trHeight w:val="315"/>
      </w:trPr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9932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</w:p>
      </w:tc>
      <w:tc>
        <w:tcPr>
          <w:tcW w:w="552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BC565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CONDICIONES </w:t>
          </w:r>
          <w:r>
            <w:rPr>
              <w:sz w:val="20"/>
              <w:szCs w:val="20"/>
            </w:rPr>
            <w:t>DE PARTICIPACIÓN</w:t>
          </w:r>
        </w:p>
      </w:tc>
      <w:tc>
        <w:tcPr>
          <w:tcW w:w="277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BC565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1020"/>
            <w:rPr>
              <w:color w:val="000000"/>
              <w:sz w:val="18"/>
              <w:szCs w:val="18"/>
              <w:highlight w:val="yellow"/>
            </w:rPr>
          </w:pPr>
          <w:r>
            <w:rPr>
              <w:color w:val="000000"/>
              <w:sz w:val="18"/>
              <w:szCs w:val="18"/>
            </w:rPr>
            <w:t>FECHA:</w:t>
          </w:r>
          <w:r>
            <w:rPr>
              <w:sz w:val="18"/>
              <w:szCs w:val="18"/>
            </w:rPr>
            <w:t>17</w:t>
          </w:r>
          <w:r>
            <w:rPr>
              <w:color w:val="000000"/>
              <w:sz w:val="18"/>
              <w:szCs w:val="18"/>
            </w:rPr>
            <w:t>/06/2025</w:t>
          </w:r>
        </w:p>
      </w:tc>
    </w:tr>
    <w:tr w:rsidR="0099326D">
      <w:trPr>
        <w:trHeight w:val="226"/>
      </w:trPr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9932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  <w:highlight w:val="yellow"/>
            </w:rPr>
          </w:pPr>
        </w:p>
      </w:tc>
      <w:tc>
        <w:tcPr>
          <w:tcW w:w="552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9932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  <w:highlight w:val="yellow"/>
            </w:rPr>
          </w:pPr>
        </w:p>
      </w:tc>
      <w:tc>
        <w:tcPr>
          <w:tcW w:w="277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9326D" w:rsidRDefault="00BC565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Página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PAGE</w:instrText>
          </w:r>
          <w:r w:rsidR="00F84EB4">
            <w:rPr>
              <w:b/>
              <w:color w:val="000000"/>
              <w:sz w:val="18"/>
              <w:szCs w:val="18"/>
            </w:rPr>
            <w:fldChar w:fldCharType="separate"/>
          </w:r>
          <w:r w:rsidR="00F84EB4">
            <w:rPr>
              <w:b/>
              <w:noProof/>
              <w:color w:val="000000"/>
              <w:sz w:val="18"/>
              <w:szCs w:val="18"/>
            </w:rPr>
            <w:t>1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de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NUMPAGES</w:instrText>
          </w:r>
          <w:r w:rsidR="00F84EB4">
            <w:rPr>
              <w:b/>
              <w:color w:val="000000"/>
              <w:sz w:val="18"/>
              <w:szCs w:val="18"/>
            </w:rPr>
            <w:fldChar w:fldCharType="separate"/>
          </w:r>
          <w:r w:rsidR="00F84EB4">
            <w:rPr>
              <w:b/>
              <w:noProof/>
              <w:color w:val="000000"/>
              <w:sz w:val="18"/>
              <w:szCs w:val="18"/>
            </w:rPr>
            <w:t>1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99326D" w:rsidRDefault="009932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C5A"/>
    <w:multiLevelType w:val="multilevel"/>
    <w:tmpl w:val="A0CC2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6D"/>
    <w:rsid w:val="0099326D"/>
    <w:rsid w:val="00BC5656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283AB5-7F6B-45A0-86F0-6A256902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E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0B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B89"/>
  </w:style>
  <w:style w:type="paragraph" w:styleId="Piedepgina">
    <w:name w:val="footer"/>
    <w:basedOn w:val="Normal"/>
    <w:link w:val="PiedepginaCar"/>
    <w:uiPriority w:val="99"/>
    <w:unhideWhenUsed/>
    <w:rsid w:val="00A40B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B89"/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zkqJyIb9c9ANLn27KYUFG04VA==">CgMxLjA4AGovChRzdWdnZXN0LjZjc3VsajNlM2d0cRIXRWxlbmEgU2FsYXphciBKYXJhbWlsbG9yITFaSi04cEJGY3Z5WVljYjNoZFVjdEs1eHFnMmZKR0ZTMA==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2025-06-18T01:39:00Z</dcterms:created>
  <dcterms:modified xsi:type="dcterms:W3CDTF">2025-06-18T01:39:00Z</dcterms:modified>
</cp:coreProperties>
</file>