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BAD09" w14:textId="71B568F5" w:rsidR="00924B7F" w:rsidRPr="00F16299" w:rsidRDefault="00CC77A7">
      <w:pPr>
        <w:rPr>
          <w:b/>
          <w:sz w:val="48"/>
          <w:szCs w:val="48"/>
        </w:rPr>
      </w:pPr>
      <w:r w:rsidRPr="00F16299">
        <w:rPr>
          <w:noProof/>
        </w:rPr>
        <mc:AlternateContent>
          <mc:Choice Requires="wps">
            <w:drawing>
              <wp:anchor distT="0" distB="0" distL="0" distR="0" simplePos="0" relativeHeight="251658240" behindDoc="1" locked="0" layoutInCell="1" hidden="0" allowOverlap="1" wp14:anchorId="0745BB31" wp14:editId="40D51046">
                <wp:simplePos x="0" y="0"/>
                <wp:positionH relativeFrom="page">
                  <wp:align>right</wp:align>
                </wp:positionH>
                <wp:positionV relativeFrom="paragraph">
                  <wp:posOffset>-431165</wp:posOffset>
                </wp:positionV>
                <wp:extent cx="7877175" cy="1849755"/>
                <wp:effectExtent l="0" t="0" r="9525" b="0"/>
                <wp:wrapNone/>
                <wp:docPr id="15" name="Rectángulo 15"/>
                <wp:cNvGraphicFramePr/>
                <a:graphic xmlns:a="http://schemas.openxmlformats.org/drawingml/2006/main">
                  <a:graphicData uri="http://schemas.microsoft.com/office/word/2010/wordprocessingShape">
                    <wps:wsp>
                      <wps:cNvSpPr/>
                      <wps:spPr>
                        <a:xfrm>
                          <a:off x="0" y="0"/>
                          <a:ext cx="7877175" cy="1849755"/>
                        </a:xfrm>
                        <a:prstGeom prst="rect">
                          <a:avLst/>
                        </a:prstGeom>
                        <a:solidFill>
                          <a:srgbClr val="574E8C"/>
                        </a:solidFill>
                        <a:ln>
                          <a:noFill/>
                        </a:ln>
                      </wps:spPr>
                      <wps:txbx>
                        <w:txbxContent>
                          <w:p w14:paraId="44F90DB9" w14:textId="77777777" w:rsidR="00924B7F" w:rsidRPr="00F16299" w:rsidRDefault="00924B7F">
                            <w:pPr>
                              <w:spacing w:after="0" w:line="240" w:lineRule="auto"/>
                              <w:ind w:left="720" w:firstLine="1440"/>
                              <w:textDirection w:val="btLr"/>
                            </w:pPr>
                          </w:p>
                          <w:p w14:paraId="21904A8D" w14:textId="77777777" w:rsidR="00924B7F" w:rsidRPr="00F16299" w:rsidRDefault="001938C5" w:rsidP="00CC77A7">
                            <w:pPr>
                              <w:spacing w:after="0" w:line="240" w:lineRule="auto"/>
                              <w:ind w:left="720" w:firstLine="981"/>
                              <w:textDirection w:val="btLr"/>
                            </w:pPr>
                            <w:r w:rsidRPr="00F16299">
                              <w:rPr>
                                <w:rFonts w:ascii="Arial" w:eastAsia="Arial" w:hAnsi="Arial" w:cs="Arial"/>
                                <w:b/>
                                <w:color w:val="FFC000"/>
                                <w:sz w:val="72"/>
                              </w:rPr>
                              <w:t xml:space="preserve">Protocolo </w:t>
                            </w:r>
                          </w:p>
                          <w:p w14:paraId="3788BC9E" w14:textId="6ABEB7F0" w:rsidR="00924B7F" w:rsidRPr="00F16299" w:rsidRDefault="001938C5" w:rsidP="00CC77A7">
                            <w:pPr>
                              <w:spacing w:after="0" w:line="240" w:lineRule="auto"/>
                              <w:ind w:left="720" w:firstLine="981"/>
                              <w:textDirection w:val="btLr"/>
                            </w:pPr>
                            <w:r w:rsidRPr="00F16299">
                              <w:rPr>
                                <w:rFonts w:ascii="Arial" w:eastAsia="Arial" w:hAnsi="Arial" w:cs="Arial"/>
                                <w:b/>
                                <w:color w:val="FFFFFF"/>
                                <w:sz w:val="72"/>
                              </w:rPr>
                              <w:t>IDEARR</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xmlns:w16="http://schemas.microsoft.com/office/word/2018/wordml" xmlns:w16cex="http://schemas.microsoft.com/office/word/2018/wordml/cex">
            <w:pict>
              <v:rect w14:anchorId="0745BB31" id="Rectángulo 15" o:spid="_x0000_s1026" style="position:absolute;margin-left:569.05pt;margin-top:-33.95pt;width:620.25pt;height:145.65pt;z-index:-251658240;visibility:visible;mso-wrap-style:square;mso-width-percent:0;mso-wrap-distance-left:0;mso-wrap-distance-top:0;mso-wrap-distance-right:0;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" fillcolor="#574e8c" stroked="f">
                <v:textbox inset="2.53958mm,1.2694mm,2.53958mm,1.2694mm">
                  <w:txbxContent>
                    <w:p w14:paraId="44F90DB9" w14:textId="77777777" w:rsidR="00924B7F" w:rsidRPr="00F16299" w:rsidRDefault="00924B7F">
                      <w:pPr>
                        <w:spacing w:after="0" w:line="240" w:lineRule="auto"/>
                        <w:ind w:left="720" w:firstLine="1440"/>
                        <w:textDirection w:val="btLr"/>
                      </w:pPr>
                    </w:p>
                    <w:p w14:paraId="21904A8D" w14:textId="77777777" w:rsidR="00924B7F" w:rsidRPr="00F16299" w:rsidRDefault="001938C5" w:rsidP="00CC77A7">
                      <w:pPr>
                        <w:spacing w:after="0" w:line="240" w:lineRule="auto"/>
                        <w:ind w:left="720" w:firstLine="981"/>
                        <w:textDirection w:val="btLr"/>
                      </w:pPr>
                      <w:r w:rsidRPr="00F16299">
                        <w:rPr>
                          <w:rFonts w:ascii="Arial" w:eastAsia="Arial" w:hAnsi="Arial" w:cs="Arial"/>
                          <w:b/>
                          <w:color w:val="FFC000"/>
                          <w:sz w:val="72"/>
                        </w:rPr>
                        <w:t xml:space="preserve">Protocolo </w:t>
                      </w:r>
                    </w:p>
                    <w:p w14:paraId="3788BC9E" w14:textId="6ABEB7F0" w:rsidR="00924B7F" w:rsidRPr="00F16299" w:rsidRDefault="001938C5" w:rsidP="00CC77A7">
                      <w:pPr>
                        <w:spacing w:after="0" w:line="240" w:lineRule="auto"/>
                        <w:ind w:left="720" w:firstLine="981"/>
                        <w:textDirection w:val="btLr"/>
                      </w:pPr>
                      <w:r w:rsidRPr="00F16299">
                        <w:rPr>
                          <w:rFonts w:ascii="Arial" w:eastAsia="Arial" w:hAnsi="Arial" w:cs="Arial"/>
                          <w:b/>
                          <w:color w:val="FFFFFF"/>
                          <w:sz w:val="72"/>
                        </w:rPr>
                        <w:t>IDEARR</w:t>
                      </w:r>
                    </w:p>
                  </w:txbxContent>
                </v:textbox>
                <w10:wrap anchorx="page"/>
              </v:rect>
            </w:pict>
          </mc:Fallback>
        </mc:AlternateContent>
      </w:r>
      <w:r w:rsidRPr="00F16299">
        <w:rPr>
          <w:noProof/>
        </w:rPr>
        <mc:AlternateContent>
          <mc:Choice Requires="wps">
            <w:drawing>
              <wp:anchor distT="0" distB="0" distL="114300" distR="114300" simplePos="0" relativeHeight="251661312" behindDoc="0" locked="0" layoutInCell="1" hidden="0" allowOverlap="1" wp14:anchorId="6AEA2A01" wp14:editId="128D8E18">
                <wp:simplePos x="0" y="0"/>
                <wp:positionH relativeFrom="column">
                  <wp:posOffset>5178425</wp:posOffset>
                </wp:positionH>
                <wp:positionV relativeFrom="paragraph">
                  <wp:posOffset>-253365</wp:posOffset>
                </wp:positionV>
                <wp:extent cx="1216025" cy="154940"/>
                <wp:effectExtent l="0" t="0" r="3175" b="0"/>
                <wp:wrapNone/>
                <wp:docPr id="16" name="Rectángulo 16"/>
                <wp:cNvGraphicFramePr/>
                <a:graphic xmlns:a="http://schemas.openxmlformats.org/drawingml/2006/main">
                  <a:graphicData uri="http://schemas.microsoft.com/office/word/2010/wordprocessingShape">
                    <wps:wsp>
                      <wps:cNvSpPr/>
                      <wps:spPr>
                        <a:xfrm>
                          <a:off x="0" y="0"/>
                          <a:ext cx="1216025" cy="154940"/>
                        </a:xfrm>
                        <a:prstGeom prst="rect">
                          <a:avLst/>
                        </a:prstGeom>
                        <a:solidFill>
                          <a:srgbClr val="FFC000"/>
                        </a:solidFill>
                        <a:ln>
                          <a:noFill/>
                        </a:ln>
                      </wps:spPr>
                      <wps:txbx>
                        <w:txbxContent>
                          <w:p w14:paraId="37049C01" w14:textId="77777777" w:rsidR="00924B7F" w:rsidRPr="00F16299" w:rsidRDefault="00924B7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ex="http://schemas.microsoft.com/office/word/2018/wordml/cex">
            <w:pict>
              <v:rect w14:anchorId="6AEA2A01" id="Rectángulo 16" o:spid="_x0000_s1027" style="position:absolute;margin-left:407.75pt;margin-top:-19.95pt;width:95.75pt;height:1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" fillcolor="#ffc000" stroked="f">
                <v:textbox inset="2.53958mm,2.53958mm,2.53958mm,2.53958mm">
                  <w:txbxContent>
                    <w:p w14:paraId="37049C01" w14:textId="77777777" w:rsidR="00924B7F" w:rsidRPr="00F16299" w:rsidRDefault="00924B7F">
                      <w:pPr>
                        <w:spacing w:after="0" w:line="240" w:lineRule="auto"/>
                        <w:textDirection w:val="btLr"/>
                      </w:pPr>
                    </w:p>
                  </w:txbxContent>
                </v:textbox>
              </v:rect>
            </w:pict>
          </mc:Fallback>
        </mc:AlternateContent>
      </w:r>
      <w:r w:rsidRPr="00F16299">
        <w:rPr>
          <w:noProof/>
        </w:rPr>
        <mc:AlternateContent>
          <mc:Choice Requires="wps">
            <w:drawing>
              <wp:anchor distT="0" distB="0" distL="114300" distR="114300" simplePos="0" relativeHeight="251660288" behindDoc="0" locked="0" layoutInCell="1" hidden="0" allowOverlap="1" wp14:anchorId="60949553" wp14:editId="0B19EE0D">
                <wp:simplePos x="0" y="0"/>
                <wp:positionH relativeFrom="column">
                  <wp:posOffset>5178425</wp:posOffset>
                </wp:positionH>
                <wp:positionV relativeFrom="paragraph">
                  <wp:posOffset>25400</wp:posOffset>
                </wp:positionV>
                <wp:extent cx="1216025" cy="301625"/>
                <wp:effectExtent l="0" t="0" r="3175" b="3175"/>
                <wp:wrapNone/>
                <wp:docPr id="18" name="Rectángulo 18"/>
                <wp:cNvGraphicFramePr/>
                <a:graphic xmlns:a="http://schemas.openxmlformats.org/drawingml/2006/main">
                  <a:graphicData uri="http://schemas.microsoft.com/office/word/2010/wordprocessingShape">
                    <wps:wsp>
                      <wps:cNvSpPr/>
                      <wps:spPr>
                        <a:xfrm>
                          <a:off x="0" y="0"/>
                          <a:ext cx="1216025" cy="301625"/>
                        </a:xfrm>
                        <a:prstGeom prst="rect">
                          <a:avLst/>
                        </a:prstGeom>
                        <a:solidFill>
                          <a:srgbClr val="FFC000"/>
                        </a:solidFill>
                        <a:ln>
                          <a:noFill/>
                        </a:ln>
                      </wps:spPr>
                      <wps:txbx>
                        <w:txbxContent>
                          <w:p w14:paraId="7BF5F1FB" w14:textId="77777777" w:rsidR="00924B7F" w:rsidRPr="00F16299" w:rsidRDefault="00924B7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ex="http://schemas.microsoft.com/office/word/2018/wordml/cex">
            <w:pict>
              <v:rect w14:anchorId="60949553" id="Rectángulo 18" o:spid="_x0000_s1028" style="position:absolute;margin-left:407.75pt;margin-top:2pt;width:95.75pt;height:2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" fillcolor="#ffc000" stroked="f">
                <v:textbox inset="2.53958mm,2.53958mm,2.53958mm,2.53958mm">
                  <w:txbxContent>
                    <w:p w14:paraId="7BF5F1FB" w14:textId="77777777" w:rsidR="00924B7F" w:rsidRPr="00F16299" w:rsidRDefault="00924B7F">
                      <w:pPr>
                        <w:spacing w:after="0" w:line="240" w:lineRule="auto"/>
                        <w:textDirection w:val="btLr"/>
                      </w:pPr>
                    </w:p>
                  </w:txbxContent>
                </v:textbox>
              </v:rect>
            </w:pict>
          </mc:Fallback>
        </mc:AlternateContent>
      </w:r>
      <w:r w:rsidRPr="00F16299">
        <w:rPr>
          <w:noProof/>
        </w:rPr>
        <mc:AlternateContent>
          <mc:Choice Requires="wps">
            <w:drawing>
              <wp:anchor distT="0" distB="0" distL="114300" distR="114300" simplePos="0" relativeHeight="251659264" behindDoc="0" locked="0" layoutInCell="1" hidden="0" allowOverlap="1" wp14:anchorId="1EF31CEF" wp14:editId="59D69667">
                <wp:simplePos x="0" y="0"/>
                <wp:positionH relativeFrom="column">
                  <wp:posOffset>5178425</wp:posOffset>
                </wp:positionH>
                <wp:positionV relativeFrom="paragraph">
                  <wp:posOffset>495300</wp:posOffset>
                </wp:positionV>
                <wp:extent cx="1216025" cy="154940"/>
                <wp:effectExtent l="0" t="0" r="3175" b="0"/>
                <wp:wrapNone/>
                <wp:docPr id="17" name="Rectángulo 17"/>
                <wp:cNvGraphicFramePr/>
                <a:graphic xmlns:a="http://schemas.openxmlformats.org/drawingml/2006/main">
                  <a:graphicData uri="http://schemas.microsoft.com/office/word/2010/wordprocessingShape">
                    <wps:wsp>
                      <wps:cNvSpPr/>
                      <wps:spPr>
                        <a:xfrm>
                          <a:off x="0" y="0"/>
                          <a:ext cx="1216025" cy="154940"/>
                        </a:xfrm>
                        <a:prstGeom prst="rect">
                          <a:avLst/>
                        </a:prstGeom>
                        <a:solidFill>
                          <a:schemeClr val="lt1"/>
                        </a:solidFill>
                        <a:ln>
                          <a:noFill/>
                        </a:ln>
                      </wps:spPr>
                      <wps:txbx>
                        <w:txbxContent>
                          <w:p w14:paraId="3555D3C8" w14:textId="77777777" w:rsidR="00924B7F" w:rsidRPr="00F16299" w:rsidRDefault="00924B7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ex="http://schemas.microsoft.com/office/word/2018/wordml/cex">
            <w:pict>
              <v:rect w14:anchorId="1EF31CEF" id="Rectángulo 17" o:spid="_x0000_s1029" style="position:absolute;margin-left:407.75pt;margin-top:39pt;width:95.75pt;height:1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" fillcolor="white [3201]" stroked="f">
                <v:textbox inset="2.53958mm,2.53958mm,2.53958mm,2.53958mm">
                  <w:txbxContent>
                    <w:p w14:paraId="3555D3C8" w14:textId="77777777" w:rsidR="00924B7F" w:rsidRPr="00F16299" w:rsidRDefault="00924B7F">
                      <w:pPr>
                        <w:spacing w:after="0" w:line="240" w:lineRule="auto"/>
                        <w:textDirection w:val="btLr"/>
                      </w:pPr>
                    </w:p>
                  </w:txbxContent>
                </v:textbox>
              </v:rect>
            </w:pict>
          </mc:Fallback>
        </mc:AlternateContent>
      </w:r>
    </w:p>
    <w:p w14:paraId="00BA2ECE" w14:textId="4D40CE3C" w:rsidR="00924B7F" w:rsidRPr="00F16299" w:rsidRDefault="001938C5">
      <w:pPr>
        <w:rPr>
          <w:b/>
          <w:sz w:val="48"/>
          <w:szCs w:val="48"/>
        </w:rPr>
      </w:pPr>
      <w:r w:rsidRPr="00F16299">
        <w:rPr>
          <w:noProof/>
        </w:rPr>
        <mc:AlternateContent>
          <mc:Choice Requires="wps">
            <w:drawing>
              <wp:anchor distT="0" distB="0" distL="114300" distR="114300" simplePos="0" relativeHeight="251662336" behindDoc="0" locked="0" layoutInCell="1" hidden="0" allowOverlap="1" wp14:anchorId="0AA11D7B" wp14:editId="61D0B991">
                <wp:simplePos x="0" y="0"/>
                <wp:positionH relativeFrom="column">
                  <wp:posOffset>5178425</wp:posOffset>
                </wp:positionH>
                <wp:positionV relativeFrom="paragraph">
                  <wp:posOffset>292100</wp:posOffset>
                </wp:positionV>
                <wp:extent cx="1216025" cy="485013"/>
                <wp:effectExtent l="0" t="0" r="3175" b="0"/>
                <wp:wrapNone/>
                <wp:docPr id="19" name="Rectángulo 19"/>
                <wp:cNvGraphicFramePr/>
                <a:graphic xmlns:a="http://schemas.openxmlformats.org/drawingml/2006/main">
                  <a:graphicData uri="http://schemas.microsoft.com/office/word/2010/wordprocessingShape">
                    <wps:wsp>
                      <wps:cNvSpPr/>
                      <wps:spPr>
                        <a:xfrm>
                          <a:off x="0" y="0"/>
                          <a:ext cx="1216025" cy="485013"/>
                        </a:xfrm>
                        <a:prstGeom prst="rect">
                          <a:avLst/>
                        </a:prstGeom>
                        <a:solidFill>
                          <a:srgbClr val="FFC000"/>
                        </a:solidFill>
                        <a:ln>
                          <a:noFill/>
                        </a:ln>
                      </wps:spPr>
                      <wps:txbx>
                        <w:txbxContent>
                          <w:p w14:paraId="595906EB" w14:textId="77777777" w:rsidR="00924B7F" w:rsidRPr="00F16299" w:rsidRDefault="00924B7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ex="http://schemas.microsoft.com/office/word/2018/wordml/cex">
            <w:pict>
              <v:rect w14:anchorId="0AA11D7B" id="Rectángulo 19" o:spid="_x0000_s1030" style="position:absolute;margin-left:407.75pt;margin-top:23pt;width:95.75pt;height:38.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" fillcolor="#ffc000" stroked="f">
                <v:textbox inset="2.53958mm,2.53958mm,2.53958mm,2.53958mm">
                  <w:txbxContent>
                    <w:p w14:paraId="595906EB" w14:textId="77777777" w:rsidR="00924B7F" w:rsidRPr="00F16299" w:rsidRDefault="00924B7F">
                      <w:pPr>
                        <w:spacing w:after="0" w:line="240" w:lineRule="auto"/>
                        <w:textDirection w:val="btLr"/>
                      </w:pPr>
                    </w:p>
                  </w:txbxContent>
                </v:textbox>
              </v:rect>
            </w:pict>
          </mc:Fallback>
        </mc:AlternateContent>
      </w:r>
    </w:p>
    <w:p w14:paraId="30D23A19" w14:textId="77777777" w:rsidR="00D27D74" w:rsidRDefault="00D27D74" w:rsidP="00D27D74">
      <w:pPr>
        <w:rPr>
          <w:b/>
          <w:sz w:val="48"/>
          <w:szCs w:val="48"/>
        </w:rPr>
      </w:pPr>
    </w:p>
    <w:p w14:paraId="0C1EB064" w14:textId="77777777" w:rsidR="000B0417" w:rsidRDefault="000B0417" w:rsidP="000B0417">
      <w:pPr>
        <w:rPr>
          <w:color w:val="7030A0"/>
        </w:rPr>
      </w:pPr>
      <w:r>
        <w:rPr>
          <w:b/>
          <w:color w:val="7030A0"/>
          <w:sz w:val="48"/>
          <w:szCs w:val="48"/>
        </w:rPr>
        <w:t>Anexo 8. Guía para diseñar observaciones cualitativas.</w:t>
      </w:r>
      <w:r>
        <w:rPr>
          <w:color w:val="7030A0"/>
        </w:rPr>
        <w:t xml:space="preserve"> </w:t>
      </w:r>
    </w:p>
    <w:p w14:paraId="66423A9A" w14:textId="77777777" w:rsidR="00CA2B27" w:rsidRDefault="00CA2B27" w:rsidP="000B0417">
      <w:pPr>
        <w:spacing w:line="240" w:lineRule="auto"/>
        <w:jc w:val="both"/>
        <w:rPr>
          <w:color w:val="7030A0"/>
          <w:sz w:val="40"/>
          <w:szCs w:val="40"/>
        </w:rPr>
      </w:pPr>
      <w:bookmarkStart w:id="0" w:name="_heading=h.esdhapqfjw1l" w:colFirst="0" w:colLast="0"/>
      <w:bookmarkEnd w:id="0"/>
    </w:p>
    <w:p w14:paraId="06FCFD43" w14:textId="3ED75770" w:rsidR="000B0417" w:rsidRDefault="000B0417" w:rsidP="000B0417">
      <w:pPr>
        <w:spacing w:line="240" w:lineRule="auto"/>
        <w:jc w:val="both"/>
        <w:rPr>
          <w:rFonts w:ascii="Times New Roman" w:eastAsia="Times New Roman" w:hAnsi="Times New Roman" w:cs="Times New Roman"/>
          <w:sz w:val="24"/>
          <w:szCs w:val="24"/>
        </w:rPr>
      </w:pPr>
      <w:r>
        <w:rPr>
          <w:color w:val="000000"/>
        </w:rPr>
        <w:t>La Dirección del Observatorio y Gestión del Conocimiento Cultural presenta esta guía con base en su misión de gestión del conocimiento. Esta guía tiene como objeto dar algunas pautas para hacer observaciones cualitativas en procesos de investigación social y cultural, específicamente para el diagnóstico, caracterización, seguimiento y evaluación de estrategias de cultura ciudadana, proyectos sociales y culturales y/o acciones que requieran hacer tanto las entidades públicas como la ciudadanía en general, y que no tengan formación en investigación social cualitativa. Es por esto, que esta guía está diseñada para que cualquier persona o entidad pública pueda hacer uso de ella siguiendo los pasos que aquí se propone.</w:t>
      </w:r>
    </w:p>
    <w:p w14:paraId="328C96DB" w14:textId="77777777" w:rsidR="000B0417" w:rsidRDefault="000B0417" w:rsidP="000B0417">
      <w:pPr>
        <w:spacing w:after="0" w:line="240" w:lineRule="auto"/>
        <w:rPr>
          <w:rFonts w:ascii="Times New Roman" w:eastAsia="Times New Roman" w:hAnsi="Times New Roman" w:cs="Times New Roman"/>
          <w:sz w:val="24"/>
          <w:szCs w:val="24"/>
        </w:rPr>
      </w:pPr>
    </w:p>
    <w:p w14:paraId="56842D25" w14:textId="77777777" w:rsidR="000B0417" w:rsidRDefault="000B0417" w:rsidP="000B0417">
      <w:pPr>
        <w:spacing w:line="240" w:lineRule="auto"/>
        <w:jc w:val="both"/>
        <w:rPr>
          <w:rFonts w:ascii="Times New Roman" w:eastAsia="Times New Roman" w:hAnsi="Times New Roman" w:cs="Times New Roman"/>
          <w:sz w:val="24"/>
          <w:szCs w:val="24"/>
        </w:rPr>
      </w:pPr>
      <w:r>
        <w:rPr>
          <w:b/>
          <w:color w:val="000000"/>
        </w:rPr>
        <w:t>¿Qué es una Observación Cualitativa?: definición y alcances.</w:t>
      </w:r>
    </w:p>
    <w:p w14:paraId="27C4B943" w14:textId="77777777" w:rsidR="000B0417" w:rsidRDefault="000B0417" w:rsidP="000B0417">
      <w:pPr>
        <w:spacing w:line="240" w:lineRule="auto"/>
        <w:jc w:val="both"/>
        <w:rPr>
          <w:rFonts w:ascii="Times New Roman" w:eastAsia="Times New Roman" w:hAnsi="Times New Roman" w:cs="Times New Roman"/>
          <w:sz w:val="24"/>
          <w:szCs w:val="24"/>
        </w:rPr>
      </w:pPr>
      <w:r>
        <w:rPr>
          <w:color w:val="000000"/>
        </w:rPr>
        <w:t>La observación cualitativa es un método para recolección de información en una investigación, usada frecuentemente en estudios de fenómenos o problemáticas sociales. Este método o técnica cualitativa permite dar cuenta de aquellas prácticas, comportamientos y relaciones sociales que puedan darse en un espacio y tiempo determinado, con el fin obtener de primera mano información relevante sobre el fenómeno social. La observación debe diseñarse con base y en coherencia con los objetivos de la investigación, de manera que lo que se observa responde a esa búsqueda o a esa pregunta investigativa.</w:t>
      </w:r>
    </w:p>
    <w:p w14:paraId="41040A7E" w14:textId="77777777" w:rsidR="000B0417" w:rsidRDefault="000B0417" w:rsidP="000B0417">
      <w:pPr>
        <w:spacing w:line="240" w:lineRule="auto"/>
        <w:jc w:val="both"/>
        <w:rPr>
          <w:rFonts w:ascii="Times New Roman" w:eastAsia="Times New Roman" w:hAnsi="Times New Roman" w:cs="Times New Roman"/>
          <w:sz w:val="24"/>
          <w:szCs w:val="24"/>
        </w:rPr>
      </w:pPr>
      <w:r>
        <w:rPr>
          <w:color w:val="000000"/>
        </w:rPr>
        <w:t>Las observaciones cualitativas, aunque se llamen “Observaciones”, no solo recurren a la visión como sentido, sino que involucran todos los demás sentidos. Observar requiere detallar, no es solo ver de manera estática, sino que requiere ir más allá de lo evidente. implica escuchar, oler, sentir e incluso hacer uso del gusto cuando la observación lo requiera, dependiendo del objetivo que se haya planteado para el levantamiento de la información. Además de los sentidos, el observador es sensible e interpretativo porque es capaz de “leer” los lenguajes, los símbolos y los “significados” </w:t>
      </w:r>
      <w:bookmarkStart w:id="1" w:name="_GoBack"/>
      <w:bookmarkEnd w:id="1"/>
    </w:p>
    <w:p w14:paraId="531364BB" w14:textId="45426522" w:rsidR="000B0417" w:rsidRDefault="000B0417" w:rsidP="000B0417">
      <w:pPr>
        <w:spacing w:line="240" w:lineRule="auto"/>
        <w:jc w:val="both"/>
        <w:rPr>
          <w:rFonts w:ascii="Times New Roman" w:eastAsia="Times New Roman" w:hAnsi="Times New Roman" w:cs="Times New Roman"/>
          <w:sz w:val="24"/>
          <w:szCs w:val="24"/>
        </w:rPr>
      </w:pPr>
      <w:r>
        <w:rPr>
          <w:color w:val="000000"/>
        </w:rPr>
        <w:t xml:space="preserve">El oído permite escuchar conversaciones, relatos, narrativas, historias espontáneas entre las personas observadas; el olfato, el tacto y el </w:t>
      </w:r>
      <w:r w:rsidR="00CA2B27">
        <w:rPr>
          <w:color w:val="000000"/>
        </w:rPr>
        <w:t>gusto para</w:t>
      </w:r>
      <w:r>
        <w:rPr>
          <w:color w:val="000000"/>
        </w:rPr>
        <w:t xml:space="preserve"> identificar aspectos, a veces no visibles pero relevantes para comprender lo que se quiere investigar. De manera que las observaciones cualitativas buscan ver de manera profunda cómo se comportan las personas, de qué hablan, qué sienten, cómo reaccionan ante diferentes situaciones y estímulos dentro de ese espacio y tiempo determinado para la observación, por ello suelen denominarse “Observaciones de campo” y constituyen un ejercicio de inmersión en una realidad social.  </w:t>
      </w:r>
    </w:p>
    <w:p w14:paraId="2A0C356C" w14:textId="5D090B85" w:rsidR="000B0417" w:rsidRDefault="000B0417" w:rsidP="000B0417">
      <w:pPr>
        <w:spacing w:line="240" w:lineRule="auto"/>
        <w:jc w:val="both"/>
        <w:rPr>
          <w:rFonts w:ascii="Times New Roman" w:eastAsia="Times New Roman" w:hAnsi="Times New Roman" w:cs="Times New Roman"/>
          <w:sz w:val="24"/>
          <w:szCs w:val="24"/>
        </w:rPr>
      </w:pPr>
      <w:r>
        <w:rPr>
          <w:color w:val="000000"/>
        </w:rPr>
        <w:t xml:space="preserve">Así mismo esta técnica, que recoge información rica en relatos y narrativas </w:t>
      </w:r>
      <w:r w:rsidR="00CA2B27">
        <w:rPr>
          <w:color w:val="000000"/>
        </w:rPr>
        <w:t>para comprender</w:t>
      </w:r>
      <w:r>
        <w:rPr>
          <w:color w:val="000000"/>
        </w:rPr>
        <w:t xml:space="preserve"> una problemática o fenómeno, se complementa muy bien con otras técnicas o métodos cualitativos como los grupos focales, las entrevistas, las cartografías sociales entre otras. A la vez también se complementa muy bien con métodos </w:t>
      </w:r>
      <w:r>
        <w:rPr>
          <w:color w:val="000000"/>
        </w:rPr>
        <w:lastRenderedPageBreak/>
        <w:t>cuantitativos como conteos, encuestas, sondeos, entre otros, los cuales brindan datos numéricos para explicar el mismo fenómeno o problemática a estudiar. </w:t>
      </w:r>
    </w:p>
    <w:p w14:paraId="316A41C2" w14:textId="77777777" w:rsidR="000B0417" w:rsidRDefault="000B0417" w:rsidP="000B0417">
      <w:pPr>
        <w:spacing w:line="240" w:lineRule="auto"/>
        <w:jc w:val="both"/>
        <w:rPr>
          <w:rFonts w:ascii="Times New Roman" w:eastAsia="Times New Roman" w:hAnsi="Times New Roman" w:cs="Times New Roman"/>
          <w:sz w:val="24"/>
          <w:szCs w:val="24"/>
        </w:rPr>
      </w:pPr>
      <w:r>
        <w:rPr>
          <w:color w:val="000000"/>
        </w:rPr>
        <w:t xml:space="preserve">Por lo anterior la observación cualitativa se enriquece en el marco de la triangulación, y entendemos por triangulación en una investigación cuando se involucran a más de un investigador-observador y/o se utilizan más de una técnica o método cualitativos y/o cuantitativos. Cuando hay más de un observador/a investigando un mismo fenómeno y en un mismo tiempo y lugar, se tiene una ventaja porque se enriquece el análisis y los resultados son más confiables. Del mismo </w:t>
      </w:r>
      <w:r>
        <w:t>modo, cuando</w:t>
      </w:r>
      <w:r>
        <w:rPr>
          <w:color w:val="000000"/>
        </w:rPr>
        <w:t xml:space="preserve"> la observación se complementa con otras técnicas o métodos de recolección, tanto cualitativos como cuantitativos, también se enriquece el análisis para una mejor comprensión y explicación de lo que se está estudiando y desde una manera más completa.</w:t>
      </w:r>
    </w:p>
    <w:p w14:paraId="54697AEE" w14:textId="77777777" w:rsidR="000B0417" w:rsidRDefault="000B0417" w:rsidP="000B0417">
      <w:pPr>
        <w:spacing w:line="240" w:lineRule="auto"/>
        <w:jc w:val="both"/>
        <w:rPr>
          <w:rFonts w:ascii="Times New Roman" w:eastAsia="Times New Roman" w:hAnsi="Times New Roman" w:cs="Times New Roman"/>
          <w:sz w:val="24"/>
          <w:szCs w:val="24"/>
        </w:rPr>
      </w:pPr>
      <w:r>
        <w:rPr>
          <w:b/>
          <w:color w:val="000000"/>
        </w:rPr>
        <w:t xml:space="preserve">Pasos para hacer una </w:t>
      </w:r>
      <w:r>
        <w:rPr>
          <w:b/>
        </w:rPr>
        <w:t>observación</w:t>
      </w:r>
      <w:r>
        <w:rPr>
          <w:b/>
          <w:color w:val="000000"/>
        </w:rPr>
        <w:t xml:space="preserve"> cualitativa.</w:t>
      </w:r>
    </w:p>
    <w:p w14:paraId="6D9DD2ED" w14:textId="77777777" w:rsidR="000B0417" w:rsidRDefault="000B0417" w:rsidP="000B0417">
      <w:pPr>
        <w:numPr>
          <w:ilvl w:val="0"/>
          <w:numId w:val="12"/>
        </w:numPr>
        <w:spacing w:after="0" w:line="240" w:lineRule="auto"/>
        <w:rPr>
          <w:b/>
          <w:color w:val="000000"/>
        </w:rPr>
      </w:pPr>
      <w:r>
        <w:rPr>
          <w:b/>
          <w:color w:val="000000"/>
        </w:rPr>
        <w:t>Definir los objetivos de la observación.</w:t>
      </w:r>
    </w:p>
    <w:p w14:paraId="5AB1BF76" w14:textId="45427468" w:rsidR="000B0417" w:rsidRDefault="000B0417" w:rsidP="000B0417">
      <w:pPr>
        <w:spacing w:line="240" w:lineRule="auto"/>
        <w:ind w:left="720"/>
        <w:jc w:val="both"/>
        <w:rPr>
          <w:rFonts w:ascii="Times New Roman" w:eastAsia="Times New Roman" w:hAnsi="Times New Roman" w:cs="Times New Roman"/>
          <w:sz w:val="24"/>
          <w:szCs w:val="24"/>
        </w:rPr>
      </w:pPr>
      <w:r>
        <w:rPr>
          <w:color w:val="000000"/>
        </w:rPr>
        <w:t xml:space="preserve">Todo proceso de investigación y de levantamiento de información, necesita que se planteen objetivos claros para su realización. Las observaciones </w:t>
      </w:r>
      <w:r w:rsidR="00CA2B27">
        <w:rPr>
          <w:color w:val="000000"/>
        </w:rPr>
        <w:t>cualitativas no</w:t>
      </w:r>
      <w:r>
        <w:rPr>
          <w:color w:val="000000"/>
        </w:rPr>
        <w:t xml:space="preserve"> escapan a este proceso, en este sentido es importante fijar los límites y alcances de la investigación y plantear objetivos que sean realizables dentro del tiempo que se estima durará la investigación. Entonces, las observaciones deben tener: </w:t>
      </w:r>
    </w:p>
    <w:p w14:paraId="700B0B53" w14:textId="77777777" w:rsidR="000B0417" w:rsidRDefault="000B0417" w:rsidP="000B0417">
      <w:pPr>
        <w:numPr>
          <w:ilvl w:val="0"/>
          <w:numId w:val="10"/>
        </w:numPr>
        <w:spacing w:after="0" w:line="240" w:lineRule="auto"/>
        <w:ind w:left="1440"/>
        <w:jc w:val="both"/>
        <w:rPr>
          <w:color w:val="000000"/>
        </w:rPr>
      </w:pPr>
      <w:proofErr w:type="spellStart"/>
      <w:r>
        <w:rPr>
          <w:b/>
          <w:color w:val="000000"/>
        </w:rPr>
        <w:t>Hipótesis</w:t>
      </w:r>
      <w:proofErr w:type="spellEnd"/>
      <w:r>
        <w:rPr>
          <w:b/>
          <w:color w:val="000000"/>
        </w:rPr>
        <w:t>:</w:t>
      </w:r>
      <w:r>
        <w:rPr>
          <w:color w:val="000000"/>
        </w:rPr>
        <w:t xml:space="preserve"> Es la explicación tentativa de un problema o un fenómeno que se refuta o comprueba con la investigación. La </w:t>
      </w:r>
      <w:proofErr w:type="spellStart"/>
      <w:r>
        <w:rPr>
          <w:color w:val="000000"/>
        </w:rPr>
        <w:t>hipótesis</w:t>
      </w:r>
      <w:proofErr w:type="spellEnd"/>
      <w:r>
        <w:rPr>
          <w:color w:val="000000"/>
        </w:rPr>
        <w:t xml:space="preserve"> no es camisa de fuerza en una observación, en algunos casos es </w:t>
      </w:r>
      <w:proofErr w:type="gramStart"/>
      <w:r>
        <w:rPr>
          <w:color w:val="000000"/>
        </w:rPr>
        <w:t>útil</w:t>
      </w:r>
      <w:proofErr w:type="gramEnd"/>
      <w:r>
        <w:rPr>
          <w:color w:val="000000"/>
        </w:rPr>
        <w:t xml:space="preserve"> pero en otros puede sesgar la observación.</w:t>
      </w:r>
    </w:p>
    <w:p w14:paraId="72BE59D9" w14:textId="77777777" w:rsidR="000B0417" w:rsidRDefault="000B0417" w:rsidP="000B0417">
      <w:pPr>
        <w:numPr>
          <w:ilvl w:val="0"/>
          <w:numId w:val="11"/>
        </w:numPr>
        <w:spacing w:after="0" w:line="240" w:lineRule="auto"/>
        <w:ind w:left="1440"/>
        <w:jc w:val="both"/>
        <w:rPr>
          <w:color w:val="000000"/>
        </w:rPr>
      </w:pPr>
      <w:r>
        <w:rPr>
          <w:b/>
          <w:color w:val="000000"/>
        </w:rPr>
        <w:t>Objetivo General</w:t>
      </w:r>
      <w:r>
        <w:rPr>
          <w:color w:val="000000"/>
        </w:rPr>
        <w:t xml:space="preserve">: El objetivo general apunta a esclarecer las causas o aspectos asociados al problema general, es decir, es el resultado final que se busca con la investigación. El objetivo general responde a lo que se quiere investigar, debe redactarse comenzando con verbos infinitivos como: </w:t>
      </w:r>
      <w:r>
        <w:rPr>
          <w:b/>
          <w:color w:val="000000"/>
        </w:rPr>
        <w:t xml:space="preserve">comprender, identificar, indagar, definir, establecer, etc.; </w:t>
      </w:r>
      <w:r>
        <w:rPr>
          <w:color w:val="000000"/>
        </w:rPr>
        <w:t xml:space="preserve">debe ser </w:t>
      </w:r>
      <w:r>
        <w:rPr>
          <w:b/>
          <w:color w:val="000000"/>
        </w:rPr>
        <w:t xml:space="preserve">claro y conciso y </w:t>
      </w:r>
      <w:r>
        <w:rPr>
          <w:color w:val="000000"/>
        </w:rPr>
        <w:t>plantear una meta realizable. </w:t>
      </w:r>
    </w:p>
    <w:p w14:paraId="0B89CCDA" w14:textId="77777777" w:rsidR="000B0417" w:rsidRDefault="000B0417" w:rsidP="000B0417">
      <w:pPr>
        <w:numPr>
          <w:ilvl w:val="0"/>
          <w:numId w:val="13"/>
        </w:numPr>
        <w:spacing w:after="0" w:line="240" w:lineRule="auto"/>
        <w:ind w:left="1440"/>
        <w:jc w:val="both"/>
        <w:rPr>
          <w:b/>
          <w:color w:val="000000"/>
        </w:rPr>
      </w:pPr>
      <w:r>
        <w:rPr>
          <w:b/>
          <w:color w:val="000000"/>
        </w:rPr>
        <w:t xml:space="preserve">Objetivos Específicos: </w:t>
      </w:r>
      <w:r>
        <w:rPr>
          <w:color w:val="000000"/>
        </w:rPr>
        <w:t>Los</w:t>
      </w:r>
      <w:r>
        <w:rPr>
          <w:b/>
          <w:color w:val="000000"/>
        </w:rPr>
        <w:t xml:space="preserve"> objetivos específicos </w:t>
      </w:r>
      <w:r>
        <w:rPr>
          <w:color w:val="000000"/>
        </w:rPr>
        <w:t xml:space="preserve">deben estar enlazados y soportar el </w:t>
      </w:r>
      <w:r>
        <w:rPr>
          <w:b/>
          <w:color w:val="000000"/>
        </w:rPr>
        <w:t xml:space="preserve">objetivo general. Estos desglosan las diferentes categorías del objetivo general, de la misma manera deben </w:t>
      </w:r>
      <w:r>
        <w:rPr>
          <w:color w:val="000000"/>
        </w:rPr>
        <w:t xml:space="preserve">redactarse comenzando con verbos infinitivos igual que el objetivo general, ser claros y ser claros y concisos. Deben plantear metas realizables que lleven al cumplimiento del </w:t>
      </w:r>
      <w:r>
        <w:rPr>
          <w:b/>
          <w:color w:val="000000"/>
        </w:rPr>
        <w:t>objetivo general</w:t>
      </w:r>
      <w:r>
        <w:rPr>
          <w:color w:val="000000"/>
        </w:rPr>
        <w:t>.</w:t>
      </w:r>
    </w:p>
    <w:p w14:paraId="408473C7" w14:textId="77777777" w:rsidR="000B0417" w:rsidRDefault="000B0417" w:rsidP="000B0417">
      <w:pPr>
        <w:spacing w:after="0" w:line="240" w:lineRule="auto"/>
        <w:rPr>
          <w:rFonts w:ascii="Times New Roman" w:eastAsia="Times New Roman" w:hAnsi="Times New Roman" w:cs="Times New Roman"/>
          <w:sz w:val="24"/>
          <w:szCs w:val="24"/>
        </w:rPr>
      </w:pPr>
    </w:p>
    <w:p w14:paraId="345A760E" w14:textId="77777777" w:rsidR="000B0417" w:rsidRDefault="000B0417" w:rsidP="000B0417">
      <w:pPr>
        <w:spacing w:line="240" w:lineRule="auto"/>
        <w:jc w:val="both"/>
        <w:rPr>
          <w:rFonts w:ascii="Times New Roman" w:eastAsia="Times New Roman" w:hAnsi="Times New Roman" w:cs="Times New Roman"/>
          <w:sz w:val="24"/>
          <w:szCs w:val="24"/>
        </w:rPr>
      </w:pPr>
      <w:r>
        <w:rPr>
          <w:color w:val="000000"/>
        </w:rPr>
        <w:t>Ejemplos de objetivos:</w:t>
      </w:r>
    </w:p>
    <w:p w14:paraId="0D6FCBFC" w14:textId="77777777" w:rsidR="000B0417" w:rsidRDefault="000B0417" w:rsidP="000B0417">
      <w:pPr>
        <w:spacing w:line="240" w:lineRule="auto"/>
        <w:jc w:val="both"/>
        <w:rPr>
          <w:rFonts w:ascii="Times New Roman" w:eastAsia="Times New Roman" w:hAnsi="Times New Roman" w:cs="Times New Roman"/>
          <w:sz w:val="24"/>
          <w:szCs w:val="24"/>
        </w:rPr>
      </w:pPr>
      <w:r>
        <w:rPr>
          <w:color w:val="000000"/>
        </w:rPr>
        <w:t>Objetivo General: Identificar y analizar los comportamientos de los hinchas de fútbol, en el contexto del estadio, para generar estrategias de cultura ciudadana y convivencia con las barras de fútbol de la ciudad desde una perspectiva de género.  </w:t>
      </w:r>
    </w:p>
    <w:p w14:paraId="14F12E4F" w14:textId="77777777" w:rsidR="000B0417" w:rsidRDefault="000B0417" w:rsidP="000B0417">
      <w:pPr>
        <w:spacing w:line="240" w:lineRule="auto"/>
        <w:jc w:val="both"/>
        <w:rPr>
          <w:rFonts w:ascii="Times New Roman" w:eastAsia="Times New Roman" w:hAnsi="Times New Roman" w:cs="Times New Roman"/>
          <w:sz w:val="24"/>
          <w:szCs w:val="24"/>
        </w:rPr>
      </w:pPr>
      <w:r>
        <w:rPr>
          <w:color w:val="000000"/>
        </w:rPr>
        <w:t>Objetivos específicos: </w:t>
      </w:r>
    </w:p>
    <w:p w14:paraId="038A432D" w14:textId="77777777" w:rsidR="000B0417" w:rsidRDefault="000B0417" w:rsidP="000B0417">
      <w:pPr>
        <w:numPr>
          <w:ilvl w:val="0"/>
          <w:numId w:val="14"/>
        </w:numPr>
        <w:spacing w:after="0" w:line="240" w:lineRule="auto"/>
        <w:jc w:val="both"/>
        <w:rPr>
          <w:color w:val="000000"/>
        </w:rPr>
      </w:pPr>
      <w:r>
        <w:rPr>
          <w:color w:val="000000"/>
        </w:rPr>
        <w:t>Identificar y analizar los comportamientos de violencia entre hinchas y su relación con la identidad y la masculinidad</w:t>
      </w:r>
    </w:p>
    <w:p w14:paraId="6A3FCAD8" w14:textId="77777777" w:rsidR="000B0417" w:rsidRDefault="000B0417" w:rsidP="000B0417">
      <w:pPr>
        <w:numPr>
          <w:ilvl w:val="0"/>
          <w:numId w:val="14"/>
        </w:numPr>
        <w:spacing w:after="0" w:line="240" w:lineRule="auto"/>
        <w:jc w:val="both"/>
        <w:rPr>
          <w:color w:val="000000"/>
        </w:rPr>
      </w:pPr>
      <w:r>
        <w:rPr>
          <w:color w:val="000000"/>
        </w:rPr>
        <w:t>Comprender los símbolos, significados y rituales en el estadio antes, durante y después del partido.</w:t>
      </w:r>
    </w:p>
    <w:p w14:paraId="2C55B4D5" w14:textId="77777777" w:rsidR="000B0417" w:rsidRDefault="000B0417" w:rsidP="000B0417">
      <w:pPr>
        <w:numPr>
          <w:ilvl w:val="0"/>
          <w:numId w:val="14"/>
        </w:numPr>
        <w:spacing w:after="0" w:line="240" w:lineRule="auto"/>
        <w:jc w:val="both"/>
        <w:rPr>
          <w:color w:val="000000"/>
        </w:rPr>
      </w:pPr>
      <w:r>
        <w:rPr>
          <w:color w:val="000000"/>
        </w:rPr>
        <w:t>Identificar comportamientos de los hinchas relacionados con sus identidades de género y con los grupos etarios.</w:t>
      </w:r>
    </w:p>
    <w:p w14:paraId="6F072C96" w14:textId="26420FEE" w:rsidR="000B0417" w:rsidRDefault="000B0417" w:rsidP="000B0417">
      <w:pPr>
        <w:spacing w:after="0" w:line="240" w:lineRule="auto"/>
        <w:rPr>
          <w:rFonts w:ascii="Times New Roman" w:eastAsia="Times New Roman" w:hAnsi="Times New Roman" w:cs="Times New Roman"/>
          <w:sz w:val="24"/>
          <w:szCs w:val="24"/>
        </w:rPr>
      </w:pPr>
    </w:p>
    <w:p w14:paraId="01467533" w14:textId="77777777" w:rsidR="000B0417" w:rsidRDefault="000B0417" w:rsidP="000B0417">
      <w:pPr>
        <w:numPr>
          <w:ilvl w:val="0"/>
          <w:numId w:val="12"/>
        </w:numPr>
        <w:spacing w:after="0" w:line="240" w:lineRule="auto"/>
        <w:rPr>
          <w:b/>
          <w:color w:val="000000"/>
        </w:rPr>
      </w:pPr>
      <w:r>
        <w:rPr>
          <w:b/>
          <w:color w:val="000000"/>
        </w:rPr>
        <w:t>Planear y delimitar tiempo, lugar y sujetos a observar.</w:t>
      </w:r>
    </w:p>
    <w:p w14:paraId="070ADF00" w14:textId="77777777" w:rsidR="000B0417" w:rsidRDefault="000B0417" w:rsidP="000B0417">
      <w:pPr>
        <w:spacing w:after="0" w:line="240" w:lineRule="auto"/>
        <w:rPr>
          <w:rFonts w:ascii="Times New Roman" w:eastAsia="Times New Roman" w:hAnsi="Times New Roman" w:cs="Times New Roman"/>
          <w:sz w:val="24"/>
          <w:szCs w:val="24"/>
        </w:rPr>
      </w:pPr>
    </w:p>
    <w:p w14:paraId="4719C2B1" w14:textId="77777777" w:rsidR="000B0417" w:rsidRDefault="000B0417" w:rsidP="000B0417">
      <w:pPr>
        <w:spacing w:line="240" w:lineRule="auto"/>
        <w:jc w:val="both"/>
        <w:rPr>
          <w:rFonts w:ascii="Times New Roman" w:eastAsia="Times New Roman" w:hAnsi="Times New Roman" w:cs="Times New Roman"/>
          <w:sz w:val="24"/>
          <w:szCs w:val="24"/>
        </w:rPr>
      </w:pPr>
      <w:r>
        <w:rPr>
          <w:color w:val="000000"/>
        </w:rPr>
        <w:t>Para que una observación tenga los resultados esperados, es decir, que logre recolectar los datos y la información requerida para analizar el fenómeno o situación social que se quiere observar, es importante que esta cuente con una buena planeación.</w:t>
      </w:r>
    </w:p>
    <w:p w14:paraId="424ECE6A" w14:textId="77777777" w:rsidR="000B0417" w:rsidRDefault="000B0417" w:rsidP="000B0417">
      <w:pPr>
        <w:numPr>
          <w:ilvl w:val="0"/>
          <w:numId w:val="15"/>
        </w:numPr>
        <w:spacing w:after="0" w:line="240" w:lineRule="auto"/>
        <w:ind w:left="1440"/>
        <w:jc w:val="both"/>
        <w:rPr>
          <w:color w:val="000000"/>
        </w:rPr>
      </w:pPr>
      <w:r>
        <w:rPr>
          <w:color w:val="000000"/>
        </w:rPr>
        <w:lastRenderedPageBreak/>
        <w:t xml:space="preserve">Definir el lugar en el cual se va a hacer la observación: Ejemplo: El estadio de fútbol El </w:t>
      </w:r>
      <w:proofErr w:type="spellStart"/>
      <w:r>
        <w:rPr>
          <w:color w:val="000000"/>
        </w:rPr>
        <w:t>Campín</w:t>
      </w:r>
      <w:proofErr w:type="spellEnd"/>
      <w:r>
        <w:rPr>
          <w:color w:val="000000"/>
        </w:rPr>
        <w:t xml:space="preserve"> en Bogotá.</w:t>
      </w:r>
    </w:p>
    <w:p w14:paraId="64518D06" w14:textId="77777777" w:rsidR="000B0417" w:rsidRDefault="000B0417" w:rsidP="000B0417">
      <w:pPr>
        <w:numPr>
          <w:ilvl w:val="0"/>
          <w:numId w:val="15"/>
        </w:numPr>
        <w:spacing w:after="0" w:line="240" w:lineRule="auto"/>
        <w:ind w:left="1440"/>
        <w:jc w:val="both"/>
        <w:rPr>
          <w:color w:val="000000"/>
        </w:rPr>
      </w:pPr>
      <w:r>
        <w:rPr>
          <w:color w:val="000000"/>
        </w:rPr>
        <w:t>Definir fecha y horario en las que se va a hacer la observación: el fin de semana es diferente que entre semana. Ejemplo: El Domingo 30 de marzo de 2022. Día de partido</w:t>
      </w:r>
    </w:p>
    <w:p w14:paraId="279C1B30" w14:textId="77777777" w:rsidR="000B0417" w:rsidRDefault="000B0417" w:rsidP="000B0417">
      <w:pPr>
        <w:numPr>
          <w:ilvl w:val="0"/>
          <w:numId w:val="15"/>
        </w:numPr>
        <w:spacing w:after="0" w:line="240" w:lineRule="auto"/>
        <w:ind w:left="1440"/>
        <w:jc w:val="both"/>
        <w:rPr>
          <w:color w:val="000000"/>
        </w:rPr>
      </w:pPr>
      <w:r>
        <w:rPr>
          <w:color w:val="000000"/>
        </w:rPr>
        <w:t>Definir el horario y los lugares que se establezcan para hacer la observación: Ejemplo: De 3 a 5 pm hora del partido. </w:t>
      </w:r>
    </w:p>
    <w:p w14:paraId="2ACBCB84" w14:textId="77777777" w:rsidR="000B0417" w:rsidRDefault="000B0417" w:rsidP="000B0417">
      <w:pPr>
        <w:numPr>
          <w:ilvl w:val="0"/>
          <w:numId w:val="15"/>
        </w:numPr>
        <w:spacing w:after="0" w:line="240" w:lineRule="auto"/>
        <w:ind w:left="1440"/>
        <w:jc w:val="both"/>
        <w:rPr>
          <w:color w:val="000000"/>
        </w:rPr>
      </w:pPr>
      <w:r>
        <w:rPr>
          <w:color w:val="000000"/>
        </w:rPr>
        <w:t>Definir a quién o quiénes se va a observar. Ejemplo: Todos los hinchas y aficionados de fútbol que asisten al partido</w:t>
      </w:r>
    </w:p>
    <w:p w14:paraId="674B60F1" w14:textId="77777777" w:rsidR="000B0417" w:rsidRDefault="000B0417" w:rsidP="000B0417">
      <w:pPr>
        <w:numPr>
          <w:ilvl w:val="0"/>
          <w:numId w:val="15"/>
        </w:numPr>
        <w:spacing w:after="0" w:line="240" w:lineRule="auto"/>
        <w:ind w:left="1440"/>
        <w:jc w:val="both"/>
        <w:rPr>
          <w:color w:val="000000"/>
        </w:rPr>
      </w:pPr>
      <w:r>
        <w:rPr>
          <w:color w:val="000000"/>
        </w:rPr>
        <w:t>Definir qué instrumentos se van a utilizar en la observación (papel y lápiz, grabadora, cámara de video o fotografía, dron, entre otras).</w:t>
      </w:r>
    </w:p>
    <w:p w14:paraId="51D2DD29" w14:textId="247532D7" w:rsidR="000B0417" w:rsidRDefault="000B0417" w:rsidP="000B0417">
      <w:pPr>
        <w:spacing w:after="0" w:line="240" w:lineRule="auto"/>
        <w:rPr>
          <w:rFonts w:ascii="Times New Roman" w:eastAsia="Times New Roman" w:hAnsi="Times New Roman" w:cs="Times New Roman"/>
          <w:sz w:val="24"/>
          <w:szCs w:val="24"/>
        </w:rPr>
      </w:pPr>
    </w:p>
    <w:p w14:paraId="217B3F0B" w14:textId="77777777" w:rsidR="000B0417" w:rsidRDefault="000B0417" w:rsidP="000B0417">
      <w:pPr>
        <w:numPr>
          <w:ilvl w:val="0"/>
          <w:numId w:val="12"/>
        </w:numPr>
        <w:spacing w:after="0" w:line="240" w:lineRule="auto"/>
        <w:jc w:val="both"/>
        <w:rPr>
          <w:b/>
          <w:color w:val="000000"/>
        </w:rPr>
      </w:pPr>
      <w:r>
        <w:rPr>
          <w:b/>
          <w:color w:val="000000"/>
        </w:rPr>
        <w:t>Diseñar las preguntas orientadoras de la observación y elaborar la guía de campo.</w:t>
      </w:r>
    </w:p>
    <w:p w14:paraId="102E57F9" w14:textId="77777777" w:rsidR="000B0417" w:rsidRDefault="000B0417" w:rsidP="000B0417">
      <w:pPr>
        <w:spacing w:after="0" w:line="240" w:lineRule="auto"/>
        <w:rPr>
          <w:rFonts w:ascii="Times New Roman" w:eastAsia="Times New Roman" w:hAnsi="Times New Roman" w:cs="Times New Roman"/>
          <w:sz w:val="24"/>
          <w:szCs w:val="24"/>
        </w:rPr>
      </w:pPr>
    </w:p>
    <w:p w14:paraId="5CF1B02A" w14:textId="77777777" w:rsidR="000B0417" w:rsidRDefault="000B0417" w:rsidP="000B0417">
      <w:pPr>
        <w:spacing w:line="240" w:lineRule="auto"/>
        <w:jc w:val="both"/>
        <w:rPr>
          <w:rFonts w:ascii="Times New Roman" w:eastAsia="Times New Roman" w:hAnsi="Times New Roman" w:cs="Times New Roman"/>
          <w:sz w:val="24"/>
          <w:szCs w:val="24"/>
        </w:rPr>
      </w:pPr>
      <w:r>
        <w:rPr>
          <w:color w:val="000000"/>
        </w:rPr>
        <w:t>Las preguntas orientadoras son las que el observador usará para hacer la observación, estas se construyen convirtiendo los objetivos específicos en preguntas, de un objetivo pueden derivarse una o varias preguntas cuyas respuestas lleven a comprender el fenómeno estudiado.</w:t>
      </w:r>
    </w:p>
    <w:p w14:paraId="3F002AC0" w14:textId="77777777" w:rsidR="000B0417" w:rsidRDefault="000B0417" w:rsidP="000B0417">
      <w:pPr>
        <w:spacing w:after="0" w:line="240" w:lineRule="auto"/>
        <w:rPr>
          <w:rFonts w:ascii="Times New Roman" w:eastAsia="Times New Roman" w:hAnsi="Times New Roman" w:cs="Times New Roman"/>
          <w:sz w:val="24"/>
          <w:szCs w:val="24"/>
        </w:rPr>
      </w:pPr>
    </w:p>
    <w:p w14:paraId="0474EC62" w14:textId="77777777" w:rsidR="000B0417" w:rsidRDefault="000B0417" w:rsidP="000B0417">
      <w:pPr>
        <w:spacing w:line="240" w:lineRule="auto"/>
        <w:jc w:val="both"/>
        <w:rPr>
          <w:rFonts w:ascii="Times New Roman" w:eastAsia="Times New Roman" w:hAnsi="Times New Roman" w:cs="Times New Roman"/>
          <w:sz w:val="24"/>
          <w:szCs w:val="24"/>
        </w:rPr>
      </w:pPr>
      <w:r>
        <w:rPr>
          <w:color w:val="000000"/>
        </w:rPr>
        <w:t>Ejemplos de preguntas:</w:t>
      </w:r>
    </w:p>
    <w:p w14:paraId="149D1CE8" w14:textId="77777777" w:rsidR="000B0417" w:rsidRDefault="000B0417" w:rsidP="000B0417">
      <w:pPr>
        <w:numPr>
          <w:ilvl w:val="0"/>
          <w:numId w:val="16"/>
        </w:numPr>
        <w:spacing w:after="0" w:line="240" w:lineRule="auto"/>
        <w:ind w:left="1440"/>
        <w:jc w:val="both"/>
        <w:rPr>
          <w:color w:val="000000"/>
        </w:rPr>
      </w:pPr>
      <w:r>
        <w:rPr>
          <w:color w:val="000000"/>
        </w:rPr>
        <w:t>¿Se presentan comportamientos de violencia entre hinchas? ¿cómo se evidencian o manifiestan? </w:t>
      </w:r>
    </w:p>
    <w:p w14:paraId="6A6AB7B0" w14:textId="77777777" w:rsidR="000B0417" w:rsidRDefault="000B0417" w:rsidP="000B0417">
      <w:pPr>
        <w:numPr>
          <w:ilvl w:val="0"/>
          <w:numId w:val="16"/>
        </w:numPr>
        <w:spacing w:after="0" w:line="240" w:lineRule="auto"/>
        <w:ind w:left="1440"/>
        <w:jc w:val="both"/>
        <w:rPr>
          <w:color w:val="000000"/>
        </w:rPr>
      </w:pPr>
      <w:r>
        <w:rPr>
          <w:color w:val="000000"/>
        </w:rPr>
        <w:t>¿Qué símbolos, significados y rituales se observan en el estadio?</w:t>
      </w:r>
    </w:p>
    <w:p w14:paraId="1B15B8C0" w14:textId="77777777" w:rsidR="000B0417" w:rsidRDefault="000B0417" w:rsidP="000B0417">
      <w:pPr>
        <w:numPr>
          <w:ilvl w:val="0"/>
          <w:numId w:val="16"/>
        </w:numPr>
        <w:spacing w:after="0" w:line="240" w:lineRule="auto"/>
        <w:ind w:left="1440"/>
        <w:jc w:val="both"/>
        <w:rPr>
          <w:color w:val="000000"/>
        </w:rPr>
      </w:pPr>
      <w:r>
        <w:rPr>
          <w:color w:val="000000"/>
        </w:rPr>
        <w:t>¿Las personas se visten con camisetas del equipo? ¿Qué significa portar la camiseta?</w:t>
      </w:r>
    </w:p>
    <w:p w14:paraId="2B5D611D" w14:textId="77777777" w:rsidR="000B0417" w:rsidRDefault="000B0417" w:rsidP="000B0417">
      <w:pPr>
        <w:numPr>
          <w:ilvl w:val="0"/>
          <w:numId w:val="16"/>
        </w:numPr>
        <w:spacing w:after="0" w:line="240" w:lineRule="auto"/>
        <w:ind w:left="1440"/>
        <w:jc w:val="both"/>
        <w:rPr>
          <w:color w:val="000000"/>
        </w:rPr>
      </w:pPr>
      <w:r>
        <w:rPr>
          <w:color w:val="000000"/>
        </w:rPr>
        <w:t>¿Cantan cuando están entrando al estadio? ¿Por qué lo hacen?  ¿Qué cantan? ¿Qué dicen las canciones que cantan?</w:t>
      </w:r>
    </w:p>
    <w:p w14:paraId="38635453" w14:textId="77777777" w:rsidR="000B0417" w:rsidRDefault="000B0417" w:rsidP="000B0417">
      <w:pPr>
        <w:numPr>
          <w:ilvl w:val="0"/>
          <w:numId w:val="16"/>
        </w:numPr>
        <w:spacing w:after="0" w:line="240" w:lineRule="auto"/>
        <w:ind w:left="1440"/>
        <w:jc w:val="both"/>
        <w:rPr>
          <w:color w:val="000000"/>
        </w:rPr>
      </w:pPr>
      <w:r>
        <w:rPr>
          <w:color w:val="000000"/>
        </w:rPr>
        <w:t>¿Quiénes cantan?</w:t>
      </w:r>
    </w:p>
    <w:p w14:paraId="55A6D63C" w14:textId="77777777" w:rsidR="000B0417" w:rsidRDefault="000B0417" w:rsidP="000B0417">
      <w:pPr>
        <w:numPr>
          <w:ilvl w:val="0"/>
          <w:numId w:val="16"/>
        </w:numPr>
        <w:spacing w:after="0" w:line="240" w:lineRule="auto"/>
        <w:ind w:left="1440"/>
        <w:jc w:val="both"/>
        <w:rPr>
          <w:color w:val="000000"/>
        </w:rPr>
      </w:pPr>
      <w:r>
        <w:rPr>
          <w:color w:val="000000"/>
        </w:rPr>
        <w:t>¿Las canciones tienen contenido violento hacia otros equipos o personas? ¿Cómo se evidencian esas violencias? </w:t>
      </w:r>
    </w:p>
    <w:p w14:paraId="7C758CB7" w14:textId="77777777" w:rsidR="000B0417" w:rsidRDefault="000B0417" w:rsidP="000B0417">
      <w:pPr>
        <w:numPr>
          <w:ilvl w:val="0"/>
          <w:numId w:val="16"/>
        </w:numPr>
        <w:spacing w:after="0" w:line="240" w:lineRule="auto"/>
        <w:ind w:left="1440"/>
        <w:jc w:val="both"/>
        <w:rPr>
          <w:color w:val="000000"/>
        </w:rPr>
      </w:pPr>
      <w:r>
        <w:rPr>
          <w:color w:val="000000"/>
        </w:rPr>
        <w:t>¿Respetan las filas? que se observa en las filas </w:t>
      </w:r>
    </w:p>
    <w:p w14:paraId="44A44F47" w14:textId="77777777" w:rsidR="000B0417" w:rsidRDefault="000B0417" w:rsidP="000B0417">
      <w:pPr>
        <w:numPr>
          <w:ilvl w:val="0"/>
          <w:numId w:val="16"/>
        </w:numPr>
        <w:spacing w:after="0" w:line="240" w:lineRule="auto"/>
        <w:ind w:left="1440"/>
        <w:jc w:val="both"/>
        <w:rPr>
          <w:color w:val="000000"/>
        </w:rPr>
      </w:pPr>
      <w:r>
        <w:rPr>
          <w:color w:val="000000"/>
        </w:rPr>
        <w:t>¿Van en grupos? ¿Van parejas? ¿van personas solas? ¿Se encuentran en el estadio o previamente?</w:t>
      </w:r>
    </w:p>
    <w:p w14:paraId="6E8227F0" w14:textId="77777777" w:rsidR="000B0417" w:rsidRDefault="000B0417" w:rsidP="000B0417">
      <w:pPr>
        <w:numPr>
          <w:ilvl w:val="0"/>
          <w:numId w:val="16"/>
        </w:numPr>
        <w:spacing w:after="0" w:line="240" w:lineRule="auto"/>
        <w:ind w:left="1440"/>
        <w:jc w:val="both"/>
        <w:rPr>
          <w:color w:val="000000"/>
        </w:rPr>
      </w:pPr>
      <w:r>
        <w:rPr>
          <w:color w:val="000000"/>
        </w:rPr>
        <w:t>¿Hay hombres y mujeres por igual? como se evidencia?</w:t>
      </w:r>
    </w:p>
    <w:p w14:paraId="12431787" w14:textId="77777777" w:rsidR="000B0417" w:rsidRDefault="000B0417" w:rsidP="000B0417">
      <w:pPr>
        <w:numPr>
          <w:ilvl w:val="0"/>
          <w:numId w:val="16"/>
        </w:numPr>
        <w:spacing w:after="0" w:line="240" w:lineRule="auto"/>
        <w:ind w:left="1440"/>
        <w:jc w:val="both"/>
        <w:rPr>
          <w:color w:val="000000"/>
        </w:rPr>
      </w:pPr>
      <w:r>
        <w:rPr>
          <w:color w:val="000000"/>
        </w:rPr>
        <w:t>¿Cómo son las interacciones entre los diferentes sexos?</w:t>
      </w:r>
    </w:p>
    <w:p w14:paraId="32EA5AE7" w14:textId="77777777" w:rsidR="000B0417" w:rsidRDefault="000B0417" w:rsidP="000B0417">
      <w:pPr>
        <w:numPr>
          <w:ilvl w:val="0"/>
          <w:numId w:val="16"/>
        </w:numPr>
        <w:spacing w:after="0" w:line="240" w:lineRule="auto"/>
        <w:ind w:left="1440"/>
        <w:jc w:val="both"/>
        <w:rPr>
          <w:color w:val="000000"/>
        </w:rPr>
      </w:pPr>
      <w:r>
        <w:rPr>
          <w:color w:val="000000"/>
        </w:rPr>
        <w:t>¿Hay diferencia entre el comportamiento de los hombres y de las mujeres? ¿Cuáles son estas diferencias?</w:t>
      </w:r>
    </w:p>
    <w:p w14:paraId="63AE26FC" w14:textId="77777777" w:rsidR="000B0417" w:rsidRDefault="000B0417" w:rsidP="000B0417">
      <w:pPr>
        <w:numPr>
          <w:ilvl w:val="0"/>
          <w:numId w:val="16"/>
        </w:numPr>
        <w:spacing w:after="0" w:line="240" w:lineRule="auto"/>
        <w:ind w:left="1440"/>
        <w:jc w:val="both"/>
        <w:rPr>
          <w:color w:val="000000"/>
        </w:rPr>
      </w:pPr>
      <w:r>
        <w:rPr>
          <w:color w:val="000000"/>
        </w:rPr>
        <w:t>¿Entre qué edades se encuentra la mayoría de las personas?</w:t>
      </w:r>
    </w:p>
    <w:p w14:paraId="2B1A6DEF" w14:textId="77777777" w:rsidR="000B0417" w:rsidRDefault="000B0417" w:rsidP="000B0417">
      <w:pPr>
        <w:numPr>
          <w:ilvl w:val="0"/>
          <w:numId w:val="16"/>
        </w:numPr>
        <w:spacing w:after="0" w:line="240" w:lineRule="auto"/>
        <w:ind w:left="1440"/>
        <w:jc w:val="both"/>
        <w:rPr>
          <w:color w:val="000000"/>
        </w:rPr>
      </w:pPr>
      <w:r>
        <w:rPr>
          <w:color w:val="000000"/>
        </w:rPr>
        <w:t>¿Hay diferencia de comportamientos entre las personas según su edad? ¿Cuáles son estas diferencias?</w:t>
      </w:r>
    </w:p>
    <w:p w14:paraId="2FF8423E" w14:textId="77777777" w:rsidR="000B0417" w:rsidRDefault="000B0417" w:rsidP="000B0417">
      <w:pPr>
        <w:numPr>
          <w:ilvl w:val="0"/>
          <w:numId w:val="16"/>
        </w:numPr>
        <w:spacing w:after="0" w:line="240" w:lineRule="auto"/>
        <w:ind w:left="1440"/>
        <w:jc w:val="both"/>
        <w:rPr>
          <w:color w:val="000000"/>
        </w:rPr>
      </w:pPr>
      <w:r>
        <w:rPr>
          <w:color w:val="000000"/>
        </w:rPr>
        <w:t>¿Qué hacen cuando el contrario mete un gol?</w:t>
      </w:r>
    </w:p>
    <w:p w14:paraId="621204E3" w14:textId="77777777" w:rsidR="000B0417" w:rsidRDefault="000B0417" w:rsidP="000B0417">
      <w:pPr>
        <w:numPr>
          <w:ilvl w:val="0"/>
          <w:numId w:val="16"/>
        </w:numPr>
        <w:spacing w:after="0" w:line="240" w:lineRule="auto"/>
        <w:ind w:left="1440"/>
        <w:jc w:val="both"/>
        <w:rPr>
          <w:color w:val="000000"/>
        </w:rPr>
      </w:pPr>
      <w:r>
        <w:rPr>
          <w:color w:val="000000"/>
        </w:rPr>
        <w:t>¿Qué hacen cuando su equipo mete un gol?</w:t>
      </w:r>
    </w:p>
    <w:p w14:paraId="6852536D" w14:textId="77777777" w:rsidR="000B0417" w:rsidRDefault="000B0417" w:rsidP="000B0417">
      <w:pPr>
        <w:numPr>
          <w:ilvl w:val="0"/>
          <w:numId w:val="16"/>
        </w:numPr>
        <w:spacing w:after="0" w:line="240" w:lineRule="auto"/>
        <w:ind w:left="1440"/>
        <w:jc w:val="both"/>
        <w:rPr>
          <w:color w:val="000000"/>
        </w:rPr>
      </w:pPr>
      <w:r>
        <w:rPr>
          <w:color w:val="000000"/>
        </w:rPr>
        <w:t>¿Qué rituales o qué símbolos se identifican?</w:t>
      </w:r>
    </w:p>
    <w:p w14:paraId="39576A12" w14:textId="77777777" w:rsidR="000B0417" w:rsidRDefault="000B0417" w:rsidP="000B0417">
      <w:pPr>
        <w:spacing w:after="0" w:line="240" w:lineRule="auto"/>
        <w:rPr>
          <w:rFonts w:ascii="Times New Roman" w:eastAsia="Times New Roman" w:hAnsi="Times New Roman" w:cs="Times New Roman"/>
          <w:sz w:val="24"/>
          <w:szCs w:val="24"/>
        </w:rPr>
      </w:pPr>
    </w:p>
    <w:p w14:paraId="698CF679" w14:textId="77777777" w:rsidR="000B0417" w:rsidRDefault="000B0417" w:rsidP="000B0417">
      <w:pPr>
        <w:spacing w:line="240" w:lineRule="auto"/>
        <w:jc w:val="both"/>
        <w:rPr>
          <w:rFonts w:ascii="Times New Roman" w:eastAsia="Times New Roman" w:hAnsi="Times New Roman" w:cs="Times New Roman"/>
          <w:sz w:val="24"/>
          <w:szCs w:val="24"/>
        </w:rPr>
      </w:pPr>
      <w:r>
        <w:rPr>
          <w:color w:val="000000"/>
        </w:rPr>
        <w:t>Cuando ya se definen las preguntas, se organizan en una guía de campo puede ser impresa en papel o en un medio digital. </w:t>
      </w:r>
    </w:p>
    <w:p w14:paraId="5FD87A2A" w14:textId="77777777" w:rsidR="000B0417" w:rsidRDefault="000B0417" w:rsidP="000B0417">
      <w:pPr>
        <w:spacing w:line="240" w:lineRule="auto"/>
        <w:jc w:val="both"/>
        <w:rPr>
          <w:rFonts w:ascii="Times New Roman" w:eastAsia="Times New Roman" w:hAnsi="Times New Roman" w:cs="Times New Roman"/>
          <w:sz w:val="24"/>
          <w:szCs w:val="24"/>
        </w:rPr>
      </w:pPr>
      <w:r>
        <w:rPr>
          <w:color w:val="000000"/>
        </w:rPr>
        <w:t xml:space="preserve">Es recomendable establecer unos cortes o momentos de la observación. Por ejemplo, en el momento inicial, se puede observar todo lo que ocurre antes del partido, desde que la barra entra al estadio, cómo se comportan en ese “antes de”, cómo se preparan, cuáles son los actos protocolarios, qué sucede en esos preparativos, etcétera. Un segundo momento, puede ser observar todo lo que ocurre cuando ya transcurre el partido; un tercer </w:t>
      </w:r>
      <w:r>
        <w:rPr>
          <w:color w:val="000000"/>
        </w:rPr>
        <w:lastRenderedPageBreak/>
        <w:t>momento puede ser observar lo que sucede en el intermedio y un momento final, atender lo que sucede cuando se termina el partido y la barra sale.  </w:t>
      </w:r>
    </w:p>
    <w:p w14:paraId="7C99C5B2" w14:textId="77777777" w:rsidR="00CA2B27" w:rsidRDefault="000B0417" w:rsidP="00CA2B27">
      <w:pPr>
        <w:spacing w:line="240" w:lineRule="auto"/>
        <w:jc w:val="both"/>
        <w:rPr>
          <w:rFonts w:ascii="Times New Roman" w:eastAsia="Times New Roman" w:hAnsi="Times New Roman" w:cs="Times New Roman"/>
          <w:sz w:val="24"/>
          <w:szCs w:val="24"/>
        </w:rPr>
      </w:pPr>
      <w:r>
        <w:rPr>
          <w:color w:val="000000"/>
        </w:rPr>
        <w:t>Estos momentos o etapas ayudan a organizar la información y deben estar en la guía para organizar el registro en la guía de campo.</w:t>
      </w:r>
    </w:p>
    <w:p w14:paraId="63055ACF" w14:textId="32423EFE" w:rsidR="000B0417" w:rsidRDefault="000B0417" w:rsidP="00CA2B27">
      <w:pPr>
        <w:spacing w:line="240" w:lineRule="auto"/>
        <w:jc w:val="both"/>
        <w:rPr>
          <w:rFonts w:ascii="Times New Roman" w:eastAsia="Times New Roman" w:hAnsi="Times New Roman" w:cs="Times New Roman"/>
          <w:sz w:val="24"/>
          <w:szCs w:val="24"/>
        </w:rPr>
      </w:pPr>
    </w:p>
    <w:p w14:paraId="5F79B42E" w14:textId="77777777" w:rsidR="000B0417" w:rsidRDefault="000B0417" w:rsidP="000B0417">
      <w:pPr>
        <w:numPr>
          <w:ilvl w:val="0"/>
          <w:numId w:val="12"/>
        </w:numPr>
        <w:spacing w:after="0" w:line="240" w:lineRule="auto"/>
        <w:jc w:val="both"/>
        <w:rPr>
          <w:b/>
          <w:color w:val="000000"/>
        </w:rPr>
      </w:pPr>
      <w:r>
        <w:rPr>
          <w:b/>
          <w:color w:val="000000"/>
        </w:rPr>
        <w:t>Salida de campo para hacer la observación: </w:t>
      </w:r>
    </w:p>
    <w:p w14:paraId="5B0221A6" w14:textId="77777777" w:rsidR="000B0417" w:rsidRDefault="000B0417" w:rsidP="000B0417">
      <w:pPr>
        <w:spacing w:after="0" w:line="240" w:lineRule="auto"/>
        <w:rPr>
          <w:rFonts w:ascii="Times New Roman" w:eastAsia="Times New Roman" w:hAnsi="Times New Roman" w:cs="Times New Roman"/>
          <w:sz w:val="24"/>
          <w:szCs w:val="24"/>
        </w:rPr>
      </w:pPr>
    </w:p>
    <w:p w14:paraId="7BD1CE71" w14:textId="77777777" w:rsidR="000B0417" w:rsidRDefault="000B0417" w:rsidP="000B0417">
      <w:pPr>
        <w:spacing w:line="240" w:lineRule="auto"/>
        <w:jc w:val="both"/>
        <w:rPr>
          <w:rFonts w:ascii="Times New Roman" w:eastAsia="Times New Roman" w:hAnsi="Times New Roman" w:cs="Times New Roman"/>
          <w:sz w:val="24"/>
          <w:szCs w:val="24"/>
        </w:rPr>
      </w:pPr>
      <w:r>
        <w:rPr>
          <w:color w:val="000000"/>
        </w:rPr>
        <w:t>El/la observador/a procede a desarrollar la observación según lo planeado y responde a las preguntas orientadoras detalladamente de manera escrita y/o a través de grabaciones de voz cuando es conveniente. También se pueden hacer registros de video y fotografía</w:t>
      </w:r>
    </w:p>
    <w:p w14:paraId="3AE9CFE5" w14:textId="32775D88" w:rsidR="000B0417" w:rsidRDefault="000B0417" w:rsidP="000B0417">
      <w:pPr>
        <w:spacing w:line="240" w:lineRule="auto"/>
        <w:jc w:val="both"/>
        <w:rPr>
          <w:rFonts w:ascii="Times New Roman" w:eastAsia="Times New Roman" w:hAnsi="Times New Roman" w:cs="Times New Roman"/>
          <w:sz w:val="24"/>
          <w:szCs w:val="24"/>
        </w:rPr>
      </w:pPr>
      <w:r>
        <w:rPr>
          <w:color w:val="000000"/>
        </w:rPr>
        <w:t>Para responder todas las preguntas debe hacerlo de manera muy detallada, respondiendo al “cómo”, y al “porqué” y no solo al “que” de lo observado.  Se trata de describir muy bien las situaciones por las que se indaga, agotando cada uno de los aspectos que se preguntan. La extensión de la observación va a depender de lo que se haya propuesto investigar, en el caso de la barra de fútbol puede variar de acuerdo con los parámetros que se hayan establecido previamente. </w:t>
      </w:r>
    </w:p>
    <w:p w14:paraId="36D94DFF" w14:textId="284BFA48" w:rsidR="000B0417" w:rsidRDefault="000B0417" w:rsidP="000B0417">
      <w:pPr>
        <w:spacing w:after="0" w:line="240" w:lineRule="auto"/>
        <w:rPr>
          <w:rFonts w:ascii="Times New Roman" w:eastAsia="Times New Roman" w:hAnsi="Times New Roman" w:cs="Times New Roman"/>
          <w:sz w:val="24"/>
          <w:szCs w:val="24"/>
        </w:rPr>
      </w:pPr>
    </w:p>
    <w:p w14:paraId="49920641" w14:textId="77777777" w:rsidR="000B0417" w:rsidRDefault="000B0417" w:rsidP="000B0417">
      <w:pPr>
        <w:numPr>
          <w:ilvl w:val="0"/>
          <w:numId w:val="12"/>
        </w:numPr>
        <w:spacing w:after="0" w:line="240" w:lineRule="auto"/>
        <w:jc w:val="both"/>
        <w:rPr>
          <w:b/>
          <w:color w:val="000000"/>
        </w:rPr>
      </w:pPr>
      <w:r>
        <w:rPr>
          <w:b/>
          <w:color w:val="000000"/>
        </w:rPr>
        <w:t>Sistematización y análisis: </w:t>
      </w:r>
    </w:p>
    <w:p w14:paraId="0206C48F" w14:textId="77777777" w:rsidR="000B0417" w:rsidRDefault="000B0417" w:rsidP="000B0417">
      <w:pPr>
        <w:spacing w:after="0" w:line="240" w:lineRule="auto"/>
        <w:rPr>
          <w:rFonts w:ascii="Times New Roman" w:eastAsia="Times New Roman" w:hAnsi="Times New Roman" w:cs="Times New Roman"/>
          <w:sz w:val="24"/>
          <w:szCs w:val="24"/>
        </w:rPr>
      </w:pPr>
    </w:p>
    <w:p w14:paraId="58AF465D" w14:textId="77777777" w:rsidR="000B0417" w:rsidRDefault="000B0417" w:rsidP="000B0417">
      <w:pPr>
        <w:spacing w:line="240" w:lineRule="auto"/>
        <w:jc w:val="both"/>
        <w:rPr>
          <w:rFonts w:ascii="Times New Roman" w:eastAsia="Times New Roman" w:hAnsi="Times New Roman" w:cs="Times New Roman"/>
          <w:sz w:val="24"/>
          <w:szCs w:val="24"/>
        </w:rPr>
      </w:pPr>
      <w:r>
        <w:rPr>
          <w:color w:val="000000"/>
        </w:rPr>
        <w:t>Por último, el observador/a una vez terminada la jornada en campo, organiza, sistematiza y analiza la información recolectada según momentos o etapas, según objetivos y/o las categorías diseñadas. Existen programas especiales para hacer sistematización y análisis de información cualitativa pero también se puede sistematizar y organizar en los programas de office, dependiendo del volumen y complejidad de la información recogida.</w:t>
      </w:r>
    </w:p>
    <w:p w14:paraId="572B4244" w14:textId="77777777" w:rsidR="000B0417" w:rsidRDefault="000B0417" w:rsidP="000B0417"/>
    <w:p w14:paraId="49A987B6" w14:textId="77777777" w:rsidR="000B0417" w:rsidRDefault="000B0417" w:rsidP="00D27D74">
      <w:pPr>
        <w:rPr>
          <w:b/>
          <w:sz w:val="48"/>
          <w:szCs w:val="48"/>
        </w:rPr>
      </w:pPr>
    </w:p>
    <w:sectPr w:rsidR="000B0417" w:rsidSect="00947EAC">
      <w:footerReference w:type="default" r:id="rId9"/>
      <w:pgSz w:w="12240" w:h="15840"/>
      <w:pgMar w:top="1134"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F4E09" w14:textId="77777777" w:rsidR="00887D90" w:rsidRPr="00F16299" w:rsidRDefault="00887D90">
      <w:pPr>
        <w:spacing w:after="0" w:line="240" w:lineRule="auto"/>
      </w:pPr>
      <w:r w:rsidRPr="00F16299">
        <w:separator/>
      </w:r>
    </w:p>
  </w:endnote>
  <w:endnote w:type="continuationSeparator" w:id="0">
    <w:p w14:paraId="4941D542" w14:textId="77777777" w:rsidR="00887D90" w:rsidRPr="00F16299" w:rsidRDefault="00887D90">
      <w:pPr>
        <w:spacing w:after="0" w:line="240" w:lineRule="auto"/>
      </w:pPr>
      <w:r w:rsidRPr="00F1629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B9BE" w14:textId="1246E078" w:rsidR="00700866" w:rsidRPr="00773C39" w:rsidRDefault="00773C39" w:rsidP="00773C39">
    <w:pPr>
      <w:pStyle w:val="Piedepgina"/>
      <w:jc w:val="right"/>
      <w:rPr>
        <w:sz w:val="16"/>
        <w:szCs w:val="16"/>
      </w:rPr>
    </w:pPr>
    <w:r w:rsidRPr="00773C39">
      <w:rPr>
        <w:sz w:val="16"/>
        <w:szCs w:val="16"/>
      </w:rPr>
      <w:t>Anexo 8 GCC-PT-01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42913" w14:textId="77777777" w:rsidR="00887D90" w:rsidRPr="00F16299" w:rsidRDefault="00887D90">
      <w:pPr>
        <w:spacing w:after="0" w:line="240" w:lineRule="auto"/>
      </w:pPr>
      <w:r w:rsidRPr="00F16299">
        <w:separator/>
      </w:r>
    </w:p>
  </w:footnote>
  <w:footnote w:type="continuationSeparator" w:id="0">
    <w:p w14:paraId="4DE2B2A1" w14:textId="77777777" w:rsidR="00887D90" w:rsidRPr="00F16299" w:rsidRDefault="00887D90">
      <w:pPr>
        <w:spacing w:after="0" w:line="240" w:lineRule="auto"/>
      </w:pPr>
      <w:r w:rsidRPr="00F16299">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9B2"/>
    <w:multiLevelType w:val="multilevel"/>
    <w:tmpl w:val="488457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A080F6A"/>
    <w:multiLevelType w:val="multilevel"/>
    <w:tmpl w:val="15363B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DE403F8"/>
    <w:multiLevelType w:val="multilevel"/>
    <w:tmpl w:val="DC1C9D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DEC3DFA"/>
    <w:multiLevelType w:val="multilevel"/>
    <w:tmpl w:val="E10E61E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1B624F"/>
    <w:multiLevelType w:val="multilevel"/>
    <w:tmpl w:val="89D2BC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994DD6"/>
    <w:multiLevelType w:val="multilevel"/>
    <w:tmpl w:val="87F41F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ADA4321"/>
    <w:multiLevelType w:val="multilevel"/>
    <w:tmpl w:val="02A4CA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C6D1548"/>
    <w:multiLevelType w:val="multilevel"/>
    <w:tmpl w:val="340030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D6829FC"/>
    <w:multiLevelType w:val="multilevel"/>
    <w:tmpl w:val="DF66FB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736635C"/>
    <w:multiLevelType w:val="multilevel"/>
    <w:tmpl w:val="0E902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F94C90"/>
    <w:multiLevelType w:val="multilevel"/>
    <w:tmpl w:val="D520DF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8CE138B"/>
    <w:multiLevelType w:val="multilevel"/>
    <w:tmpl w:val="ED1CEA88"/>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0335BC5"/>
    <w:multiLevelType w:val="multilevel"/>
    <w:tmpl w:val="B742D0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55D6A3C"/>
    <w:multiLevelType w:val="multilevel"/>
    <w:tmpl w:val="949C92C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0FB1C97"/>
    <w:multiLevelType w:val="multilevel"/>
    <w:tmpl w:val="EAA44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78C0E68"/>
    <w:multiLevelType w:val="multilevel"/>
    <w:tmpl w:val="E22A2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1"/>
  </w:num>
  <w:num w:numId="3">
    <w:abstractNumId w:val="4"/>
  </w:num>
  <w:num w:numId="4">
    <w:abstractNumId w:val="13"/>
  </w:num>
  <w:num w:numId="5">
    <w:abstractNumId w:val="3"/>
  </w:num>
  <w:num w:numId="6">
    <w:abstractNumId w:val="8"/>
  </w:num>
  <w:num w:numId="7">
    <w:abstractNumId w:val="14"/>
  </w:num>
  <w:num w:numId="8">
    <w:abstractNumId w:val="15"/>
  </w:num>
  <w:num w:numId="9">
    <w:abstractNumId w:val="10"/>
  </w:num>
  <w:num w:numId="10">
    <w:abstractNumId w:val="0"/>
  </w:num>
  <w:num w:numId="11">
    <w:abstractNumId w:val="1"/>
  </w:num>
  <w:num w:numId="12">
    <w:abstractNumId w:val="12"/>
  </w:num>
  <w:num w:numId="13">
    <w:abstractNumId w:val="6"/>
  </w:num>
  <w:num w:numId="14">
    <w:abstractNumId w:val="2"/>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B7F"/>
    <w:rsid w:val="000164AD"/>
    <w:rsid w:val="000757CE"/>
    <w:rsid w:val="000B0417"/>
    <w:rsid w:val="001938C5"/>
    <w:rsid w:val="00226C51"/>
    <w:rsid w:val="004C1978"/>
    <w:rsid w:val="005C48A1"/>
    <w:rsid w:val="00656348"/>
    <w:rsid w:val="00700866"/>
    <w:rsid w:val="00703409"/>
    <w:rsid w:val="00730D3B"/>
    <w:rsid w:val="00773C39"/>
    <w:rsid w:val="00887D90"/>
    <w:rsid w:val="00924B7F"/>
    <w:rsid w:val="009259BD"/>
    <w:rsid w:val="00947EAC"/>
    <w:rsid w:val="00976E19"/>
    <w:rsid w:val="009B5EDF"/>
    <w:rsid w:val="00A616F8"/>
    <w:rsid w:val="00C51B9E"/>
    <w:rsid w:val="00CA2B27"/>
    <w:rsid w:val="00CC77A7"/>
    <w:rsid w:val="00D27D74"/>
    <w:rsid w:val="00F12173"/>
    <w:rsid w:val="00F16299"/>
    <w:rsid w:val="00F71E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6B79B"/>
  <w15:docId w15:val="{70BF493D-66D8-4A8E-A2D4-160F1E97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paragraph" w:styleId="Ttulo1">
    <w:name w:val="heading 1"/>
    <w:basedOn w:val="Normal"/>
    <w:next w:val="Normal"/>
    <w:link w:val="Ttulo1Car"/>
    <w:uiPriority w:val="9"/>
    <w:qFormat/>
    <w:rsid w:val="001670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rrafodelista">
    <w:name w:val="List Paragraph"/>
    <w:basedOn w:val="Normal"/>
    <w:uiPriority w:val="34"/>
    <w:qFormat/>
    <w:rsid w:val="007E71AF"/>
    <w:pPr>
      <w:ind w:left="720"/>
      <w:contextualSpacing/>
    </w:pPr>
  </w:style>
  <w:style w:type="paragraph" w:styleId="Textonotapie">
    <w:name w:val="footnote text"/>
    <w:basedOn w:val="Normal"/>
    <w:link w:val="TextonotapieCar"/>
    <w:uiPriority w:val="99"/>
    <w:semiHidden/>
    <w:unhideWhenUsed/>
    <w:rsid w:val="004C2F6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2F6F"/>
    <w:rPr>
      <w:sz w:val="20"/>
      <w:szCs w:val="20"/>
      <w:lang w:val="en-GB"/>
    </w:rPr>
  </w:style>
  <w:style w:type="character" w:styleId="Refdenotaalpie">
    <w:name w:val="footnote reference"/>
    <w:basedOn w:val="Fuentedeprrafopredeter"/>
    <w:uiPriority w:val="99"/>
    <w:semiHidden/>
    <w:unhideWhenUsed/>
    <w:rsid w:val="004C2F6F"/>
    <w:rPr>
      <w:vertAlign w:val="superscript"/>
    </w:rPr>
  </w:style>
  <w:style w:type="character" w:customStyle="1" w:styleId="Ttulo1Car">
    <w:name w:val="Título 1 Car"/>
    <w:basedOn w:val="Fuentedeprrafopredeter"/>
    <w:link w:val="Ttulo1"/>
    <w:uiPriority w:val="9"/>
    <w:rsid w:val="001670B2"/>
    <w:rPr>
      <w:rFonts w:asciiTheme="majorHAnsi" w:eastAsiaTheme="majorEastAsia" w:hAnsiTheme="majorHAnsi" w:cstheme="majorBidi"/>
      <w:color w:val="2F5496" w:themeColor="accent1" w:themeShade="BF"/>
      <w:sz w:val="32"/>
      <w:szCs w:val="32"/>
      <w:lang w:val="en-GB"/>
    </w:rPr>
  </w:style>
  <w:style w:type="table" w:styleId="Tablaconcuadrcula">
    <w:name w:val="Table Grid"/>
    <w:basedOn w:val="Tablanormal"/>
    <w:uiPriority w:val="39"/>
    <w:rsid w:val="001D0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28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28BB"/>
    <w:rPr>
      <w:lang w:val="en-GB"/>
    </w:rPr>
  </w:style>
  <w:style w:type="paragraph" w:styleId="Piedepgina">
    <w:name w:val="footer"/>
    <w:basedOn w:val="Normal"/>
    <w:link w:val="PiedepginaCar"/>
    <w:uiPriority w:val="99"/>
    <w:unhideWhenUsed/>
    <w:rsid w:val="00D228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28BB"/>
    <w:rPr>
      <w:lang w:val="en-GB"/>
    </w:rPr>
  </w:style>
  <w:style w:type="character" w:styleId="Hipervnculo">
    <w:name w:val="Hyperlink"/>
    <w:basedOn w:val="Fuentedeprrafopredeter"/>
    <w:uiPriority w:val="99"/>
    <w:unhideWhenUsed/>
    <w:rsid w:val="00696A05"/>
    <w:rPr>
      <w:color w:val="0563C1" w:themeColor="hyperlink"/>
      <w:u w:val="single"/>
    </w:rPr>
  </w:style>
  <w:style w:type="character" w:styleId="Mencinsinresolver">
    <w:name w:val="Unresolved Mention"/>
    <w:basedOn w:val="Fuentedeprrafopredeter"/>
    <w:uiPriority w:val="99"/>
    <w:semiHidden/>
    <w:unhideWhenUsed/>
    <w:rsid w:val="00696A05"/>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pPr>
      <w:spacing w:after="0" w:line="240" w:lineRule="auto"/>
    </w:pPr>
    <w:tblPr>
      <w:tblStyleRowBandSize w:val="1"/>
      <w:tblStyleColBandSize w:val="1"/>
      <w:tblCellMar>
        <w:left w:w="108" w:type="dxa"/>
        <w:right w:w="108" w:type="dxa"/>
      </w:tblCellMar>
    </w:tblPr>
  </w:style>
  <w:style w:type="paragraph" w:customStyle="1" w:styleId="Normal1">
    <w:name w:val="Normal1"/>
    <w:rsid w:val="007142D5"/>
    <w:pPr>
      <w:spacing w:after="0"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BD3DA9"/>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D3DA9"/>
    <w:rPr>
      <w:rFonts w:ascii="Times New Roman" w:hAnsi="Times New Roman" w:cs="Times New Roman"/>
      <w:sz w:val="18"/>
      <w:szCs w:val="18"/>
      <w:lang w:val="en-GB"/>
    </w:rPr>
  </w:style>
  <w:style w:type="character" w:styleId="Nmerodepgina">
    <w:name w:val="page number"/>
    <w:basedOn w:val="Fuentedeprrafopredeter"/>
    <w:uiPriority w:val="99"/>
    <w:semiHidden/>
    <w:unhideWhenUsed/>
    <w:rsid w:val="0045394C"/>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1iou+RMQYMpd/RybCpm3ebuXAw==">CgMxLjAyDmguZHltNXQwamJ4dWwyMg5oLmZwZ2pjMG9ia3lmODIOaC5udDNkMXZnazc3eXEyDmgueWEweTE1MnRjYXhtMg5oLjJpbnJld2dmd2N6cjIOaC5nNHZvbDl6NGowMjg4AHIhMXpRTVVVSm1lMEVwU050OC00QVJUcXBndk1tS0RoVHEt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FF9600-84DD-41FE-82C5-CC666C088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1628</Words>
  <Characters>8960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Diego González</dc:creator>
  <cp:lastModifiedBy>Lenovo</cp:lastModifiedBy>
  <cp:revision>2</cp:revision>
  <dcterms:created xsi:type="dcterms:W3CDTF">2023-11-16T14:50:00Z</dcterms:created>
  <dcterms:modified xsi:type="dcterms:W3CDTF">2023-11-16T14:50:00Z</dcterms:modified>
</cp:coreProperties>
</file>