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pPr>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3F4327"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3F4327"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" fillcolor="#574e8c" stroked="f">
                <v:textbox inset="2.53958mm,1.2694mm,2.53958mm,1.2694mm">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000000"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000000"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3F4327">
      <w:pPr>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30D23A19" w14:textId="77777777" w:rsidR="00D27D74" w:rsidRDefault="00D27D74" w:rsidP="00D27D74">
      <w:pPr>
        <w:rPr>
          <w:b/>
          <w:sz w:val="48"/>
          <w:szCs w:val="48"/>
        </w:rPr>
      </w:pPr>
    </w:p>
    <w:p w14:paraId="0C0BA66E" w14:textId="77777777" w:rsidR="00D27D74" w:rsidRDefault="00D27D74" w:rsidP="00D27D74">
      <w:pPr>
        <w:rPr>
          <w:b/>
          <w:color w:val="2E75B5"/>
          <w:sz w:val="48"/>
          <w:szCs w:val="48"/>
        </w:rPr>
      </w:pPr>
      <w:r>
        <w:rPr>
          <w:b/>
          <w:color w:val="7030A0"/>
          <w:sz w:val="48"/>
          <w:szCs w:val="48"/>
        </w:rPr>
        <w:t>Anexo 5. Guía de identificación de factores culturales asociados a la problemática.</w:t>
      </w:r>
    </w:p>
    <w:p w14:paraId="19FC431D" w14:textId="77777777" w:rsidR="00D27D74" w:rsidRDefault="00D27D74" w:rsidP="00D27D74">
      <w:pPr>
        <w:widowControl w:val="0"/>
        <w:spacing w:after="0" w:line="240" w:lineRule="auto"/>
        <w:jc w:val="both"/>
      </w:pPr>
      <w:r>
        <w:t xml:space="preserve">Este anexo permite orientar todos los hitos de la fase Identificar. La idea es completarlo gradualmente a lo largo de toda la fase, siempre revisando, reevaluando y ajustando los elementos que se van priorizando.  </w:t>
      </w:r>
    </w:p>
    <w:p w14:paraId="7DA76375" w14:textId="77777777" w:rsidR="00D27D74" w:rsidRDefault="00D27D74" w:rsidP="00D27D74">
      <w:pPr>
        <w:spacing w:after="0" w:line="240" w:lineRule="auto"/>
        <w:jc w:val="both"/>
      </w:pPr>
      <w:r>
        <w:t xml:space="preserve">  </w:t>
      </w:r>
    </w:p>
    <w:tbl>
      <w:tblPr>
        <w:tblW w:w="5000"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600" w:firstRow="0" w:lastRow="0" w:firstColumn="0" w:lastColumn="0" w:noHBand="1" w:noVBand="1"/>
      </w:tblPr>
      <w:tblGrid>
        <w:gridCol w:w="9942"/>
      </w:tblGrid>
      <w:tr w:rsidR="00D27D74" w14:paraId="0B12F41A" w14:textId="77777777" w:rsidTr="009259BD">
        <w:tc>
          <w:tcPr>
            <w:tcW w:w="5000" w:type="pct"/>
            <w:shd w:val="clear" w:color="auto" w:fill="FFFFFF"/>
            <w:tcMar>
              <w:top w:w="100" w:type="dxa"/>
              <w:left w:w="100" w:type="dxa"/>
              <w:bottom w:w="100" w:type="dxa"/>
              <w:right w:w="100" w:type="dxa"/>
            </w:tcMar>
          </w:tcPr>
          <w:p w14:paraId="199F7AFD" w14:textId="77777777" w:rsidR="00D27D74" w:rsidRDefault="00D27D74" w:rsidP="00DE0C87">
            <w:pPr>
              <w:spacing w:after="0" w:line="240" w:lineRule="auto"/>
              <w:jc w:val="both"/>
              <w:rPr>
                <w:b/>
                <w:color w:val="783F04"/>
              </w:rPr>
            </w:pPr>
            <w:r>
              <w:rPr>
                <w:b/>
                <w:color w:val="574E8C"/>
              </w:rPr>
              <w:t xml:space="preserve">Problema: </w:t>
            </w:r>
            <w:r>
              <w:rPr>
                <w:b/>
                <w:i/>
                <w:color w:val="574E8C"/>
                <w:sz w:val="20"/>
                <w:szCs w:val="20"/>
              </w:rPr>
              <w:t>Definición: el problema es aquella situación que genera perjuicios o afectaciones a uno o varios actores sociales.</w:t>
            </w:r>
            <w:r>
              <w:rPr>
                <w:b/>
                <w:i/>
                <w:color w:val="E06666"/>
                <w:sz w:val="20"/>
                <w:szCs w:val="20"/>
              </w:rPr>
              <w:t xml:space="preserve"> </w:t>
            </w:r>
          </w:p>
          <w:p w14:paraId="163DFC93" w14:textId="77777777" w:rsidR="00D27D74" w:rsidRDefault="00D27D74" w:rsidP="00D27D74">
            <w:pPr>
              <w:widowControl w:val="0"/>
              <w:numPr>
                <w:ilvl w:val="0"/>
                <w:numId w:val="9"/>
              </w:numPr>
              <w:spacing w:after="0" w:line="240" w:lineRule="auto"/>
              <w:jc w:val="both"/>
              <w:rPr>
                <w:color w:val="783F04"/>
              </w:rPr>
            </w:pPr>
            <w:r>
              <w:rPr>
                <w:color w:val="783F04"/>
              </w:rPr>
              <w:t>¿Cuál es el problema que busca solucionar o trabajar?</w:t>
            </w:r>
          </w:p>
          <w:p w14:paraId="630F63E0" w14:textId="77777777" w:rsidR="00D27D74" w:rsidRDefault="00D27D74" w:rsidP="00D27D74">
            <w:pPr>
              <w:widowControl w:val="0"/>
              <w:numPr>
                <w:ilvl w:val="0"/>
                <w:numId w:val="9"/>
              </w:numPr>
              <w:spacing w:after="0" w:line="240" w:lineRule="auto"/>
              <w:jc w:val="both"/>
              <w:rPr>
                <w:color w:val="783F04"/>
              </w:rPr>
            </w:pPr>
            <w:r>
              <w:rPr>
                <w:color w:val="783F04"/>
              </w:rPr>
              <w:t>¿Cuál es el origen del problema?</w:t>
            </w:r>
          </w:p>
          <w:p w14:paraId="6077655C" w14:textId="77777777" w:rsidR="00D27D74" w:rsidRDefault="00D27D74" w:rsidP="00D27D74">
            <w:pPr>
              <w:widowControl w:val="0"/>
              <w:numPr>
                <w:ilvl w:val="0"/>
                <w:numId w:val="9"/>
              </w:numPr>
              <w:spacing w:after="0" w:line="240" w:lineRule="auto"/>
              <w:jc w:val="both"/>
              <w:rPr>
                <w:color w:val="783F04"/>
              </w:rPr>
            </w:pPr>
            <w:r>
              <w:rPr>
                <w:color w:val="783F04"/>
              </w:rPr>
              <w:t>¿Por qué es un problema? ¿para quiénes es un problema?</w:t>
            </w:r>
          </w:p>
          <w:p w14:paraId="5F786438" w14:textId="77777777" w:rsidR="00D27D74" w:rsidRDefault="00D27D74" w:rsidP="00D27D74">
            <w:pPr>
              <w:widowControl w:val="0"/>
              <w:numPr>
                <w:ilvl w:val="0"/>
                <w:numId w:val="9"/>
              </w:numPr>
              <w:spacing w:after="0" w:line="240" w:lineRule="auto"/>
              <w:jc w:val="both"/>
              <w:rPr>
                <w:color w:val="783F04"/>
              </w:rPr>
            </w:pPr>
            <w:r>
              <w:rPr>
                <w:color w:val="783F04"/>
              </w:rPr>
              <w:t>¿Qué tanto interés genera en la comunidad el problema?</w:t>
            </w:r>
          </w:p>
          <w:p w14:paraId="28A9A478" w14:textId="77777777" w:rsidR="00D27D74" w:rsidRDefault="00D27D74" w:rsidP="00D27D74">
            <w:pPr>
              <w:widowControl w:val="0"/>
              <w:numPr>
                <w:ilvl w:val="0"/>
                <w:numId w:val="9"/>
              </w:numPr>
              <w:spacing w:after="0" w:line="240" w:lineRule="auto"/>
              <w:jc w:val="both"/>
              <w:rPr>
                <w:sz w:val="24"/>
                <w:szCs w:val="24"/>
              </w:rPr>
            </w:pPr>
            <w:r>
              <w:rPr>
                <w:color w:val="783F04"/>
              </w:rPr>
              <w:t>¿Cómo perciben los diferentes actores el problema?</w:t>
            </w:r>
          </w:p>
          <w:p w14:paraId="0F174732" w14:textId="77777777" w:rsidR="00D27D74" w:rsidRDefault="00D27D74" w:rsidP="00D27D74">
            <w:pPr>
              <w:widowControl w:val="0"/>
              <w:numPr>
                <w:ilvl w:val="0"/>
                <w:numId w:val="9"/>
              </w:numPr>
              <w:spacing w:after="0" w:line="240" w:lineRule="auto"/>
              <w:jc w:val="both"/>
              <w:rPr>
                <w:sz w:val="24"/>
                <w:szCs w:val="24"/>
              </w:rPr>
            </w:pPr>
            <w:r>
              <w:rPr>
                <w:color w:val="783F04"/>
              </w:rPr>
              <w:t>¿Qué información hace falta para comprender mejor el problema?</w:t>
            </w:r>
          </w:p>
        </w:tc>
      </w:tr>
      <w:tr w:rsidR="00D27D74" w14:paraId="1BACE764" w14:textId="77777777" w:rsidTr="009259BD">
        <w:tc>
          <w:tcPr>
            <w:tcW w:w="5000" w:type="pct"/>
            <w:shd w:val="clear" w:color="auto" w:fill="FFFFFF"/>
            <w:tcMar>
              <w:top w:w="100" w:type="dxa"/>
              <w:left w:w="100" w:type="dxa"/>
              <w:bottom w:w="100" w:type="dxa"/>
              <w:right w:w="100" w:type="dxa"/>
            </w:tcMar>
          </w:tcPr>
          <w:p w14:paraId="712B3FFE" w14:textId="77777777" w:rsidR="00D27D74" w:rsidRDefault="00D27D74" w:rsidP="00DE0C87">
            <w:pPr>
              <w:spacing w:after="0" w:line="240" w:lineRule="auto"/>
              <w:jc w:val="both"/>
              <w:rPr>
                <w:b/>
                <w:color w:val="574E8C"/>
                <w:sz w:val="24"/>
                <w:szCs w:val="24"/>
              </w:rPr>
            </w:pPr>
            <w:r>
              <w:rPr>
                <w:b/>
                <w:color w:val="574E8C"/>
              </w:rPr>
              <w:t xml:space="preserve">Comportamiento </w:t>
            </w:r>
            <w:r>
              <w:rPr>
                <w:b/>
                <w:i/>
                <w:color w:val="574E8C"/>
                <w:sz w:val="20"/>
                <w:szCs w:val="20"/>
              </w:rPr>
              <w:t>Definición: el comportamiento humano es la capacidad potencial y expresada (mental, física y socialmente) de los individuos o grupos humanos para responder a estímulos internos y externos en una situación dada</w:t>
            </w:r>
            <w:r>
              <w:rPr>
                <w:b/>
                <w:color w:val="574E8C"/>
                <w:sz w:val="20"/>
                <w:szCs w:val="20"/>
              </w:rPr>
              <w:t>.</w:t>
            </w:r>
          </w:p>
          <w:p w14:paraId="2342D61B" w14:textId="7C528370" w:rsidR="00D27D74" w:rsidRDefault="00D27D74" w:rsidP="00D27D74">
            <w:pPr>
              <w:widowControl w:val="0"/>
              <w:numPr>
                <w:ilvl w:val="0"/>
                <w:numId w:val="9"/>
              </w:numPr>
              <w:spacing w:after="0" w:line="240" w:lineRule="auto"/>
              <w:jc w:val="both"/>
              <w:rPr>
                <w:color w:val="783F04"/>
              </w:rPr>
            </w:pPr>
            <w:r>
              <w:rPr>
                <w:color w:val="783F04"/>
              </w:rPr>
              <w:t>¿Qué comportamientos se relacionan con el problema identificado? (enlistar)</w:t>
            </w:r>
          </w:p>
          <w:p w14:paraId="561C93C3" w14:textId="77777777" w:rsidR="00D27D74" w:rsidRDefault="00D27D74" w:rsidP="00D27D74">
            <w:pPr>
              <w:widowControl w:val="0"/>
              <w:numPr>
                <w:ilvl w:val="0"/>
                <w:numId w:val="9"/>
              </w:numPr>
              <w:spacing w:after="0" w:line="240" w:lineRule="auto"/>
              <w:jc w:val="both"/>
              <w:rPr>
                <w:color w:val="783F04"/>
              </w:rPr>
            </w:pPr>
            <w:bookmarkStart w:id="0" w:name="_heading=h.gjdgxs" w:colFirst="0" w:colLast="0"/>
            <w:bookmarkEnd w:id="0"/>
            <w:r>
              <w:rPr>
                <w:color w:val="783F04"/>
              </w:rPr>
              <w:t xml:space="preserve">¿Cuáles de estos comportamientos se buscaría transformar con la estrategia? </w:t>
            </w:r>
          </w:p>
          <w:p w14:paraId="215D8465" w14:textId="04614B59" w:rsidR="00D27D74" w:rsidRDefault="00D27D74" w:rsidP="00D27D74">
            <w:pPr>
              <w:widowControl w:val="0"/>
              <w:numPr>
                <w:ilvl w:val="0"/>
                <w:numId w:val="9"/>
              </w:numPr>
              <w:spacing w:after="0" w:line="240" w:lineRule="auto"/>
              <w:jc w:val="both"/>
              <w:rPr>
                <w:sz w:val="24"/>
                <w:szCs w:val="24"/>
              </w:rPr>
            </w:pPr>
            <w:r>
              <w:rPr>
                <w:color w:val="783F04"/>
              </w:rPr>
              <w:t>¿Cuál es el grupo poblacional que participa o se afecta de esta problemática? ¿En qué momentos, situaciones sucede este comportamiento? ¿Con</w:t>
            </w:r>
            <w:r w:rsidR="009259BD">
              <w:rPr>
                <w:color w:val="783F04"/>
              </w:rPr>
              <w:t xml:space="preserve"> </w:t>
            </w:r>
            <w:r>
              <w:rPr>
                <w:color w:val="783F04"/>
              </w:rPr>
              <w:t>qui</w:t>
            </w:r>
            <w:r w:rsidR="009259BD">
              <w:rPr>
                <w:color w:val="783F04"/>
              </w:rPr>
              <w:t>e</w:t>
            </w:r>
            <w:r>
              <w:rPr>
                <w:color w:val="783F04"/>
              </w:rPr>
              <w:t>nes lo realizan? ¿Cada cuánto?</w:t>
            </w:r>
          </w:p>
        </w:tc>
      </w:tr>
      <w:tr w:rsidR="00D27D74" w14:paraId="3BC3521F" w14:textId="77777777" w:rsidTr="009259BD">
        <w:tc>
          <w:tcPr>
            <w:tcW w:w="5000" w:type="pct"/>
            <w:tcMar>
              <w:top w:w="100" w:type="dxa"/>
              <w:left w:w="100" w:type="dxa"/>
              <w:bottom w:w="100" w:type="dxa"/>
              <w:right w:w="100" w:type="dxa"/>
            </w:tcMar>
          </w:tcPr>
          <w:p w14:paraId="5335B2DB" w14:textId="77777777" w:rsidR="00D27D74" w:rsidRDefault="00D27D74" w:rsidP="00DE0C87">
            <w:pPr>
              <w:widowControl w:val="0"/>
              <w:spacing w:after="0" w:line="240" w:lineRule="auto"/>
              <w:jc w:val="both"/>
              <w:rPr>
                <w:b/>
                <w:i/>
                <w:color w:val="574E8C"/>
                <w:sz w:val="20"/>
                <w:szCs w:val="20"/>
              </w:rPr>
            </w:pPr>
            <w:r>
              <w:rPr>
                <w:b/>
                <w:color w:val="574E8C"/>
              </w:rPr>
              <w:t xml:space="preserve">Conocimientos y habilidades </w:t>
            </w:r>
            <w:r>
              <w:rPr>
                <w:b/>
                <w:i/>
                <w:color w:val="574E8C"/>
                <w:sz w:val="20"/>
                <w:szCs w:val="20"/>
              </w:rPr>
              <w:t>Definición: Los conocimientos son los cúmulos de información que las personas pueden aplicar en una situación dada.</w:t>
            </w:r>
          </w:p>
          <w:p w14:paraId="4E1B58FE" w14:textId="77777777" w:rsidR="00D27D74" w:rsidRDefault="00D27D74" w:rsidP="00DE0C87">
            <w:pPr>
              <w:widowControl w:val="0"/>
              <w:spacing w:after="0" w:line="240" w:lineRule="auto"/>
              <w:jc w:val="both"/>
              <w:rPr>
                <w:b/>
                <w:color w:val="574E8C"/>
              </w:rPr>
            </w:pPr>
            <w:r>
              <w:rPr>
                <w:b/>
                <w:i/>
                <w:color w:val="574E8C"/>
                <w:sz w:val="20"/>
                <w:szCs w:val="20"/>
              </w:rPr>
              <w:t xml:space="preserve">Definición: Las habilidades son las capacidades que tienen las personas para ejecutar una acción de manera práctica y eficiente.  </w:t>
            </w:r>
          </w:p>
          <w:p w14:paraId="0A31F586" w14:textId="77777777" w:rsidR="00D27D74" w:rsidRDefault="00D27D74" w:rsidP="00D27D74">
            <w:pPr>
              <w:widowControl w:val="0"/>
              <w:numPr>
                <w:ilvl w:val="0"/>
                <w:numId w:val="9"/>
              </w:numPr>
              <w:spacing w:after="0" w:line="240" w:lineRule="auto"/>
              <w:jc w:val="both"/>
              <w:rPr>
                <w:color w:val="783F04"/>
              </w:rPr>
            </w:pPr>
            <w:r>
              <w:rPr>
                <w:color w:val="783F04"/>
              </w:rPr>
              <w:t xml:space="preserve">¿El comportamiento problemático se presenta por la carencia de conocimientos o habilidades específicas? </w:t>
            </w:r>
          </w:p>
          <w:p w14:paraId="39A4C2B6" w14:textId="77777777" w:rsidR="00D27D74" w:rsidRDefault="00D27D74" w:rsidP="00D27D74">
            <w:pPr>
              <w:widowControl w:val="0"/>
              <w:numPr>
                <w:ilvl w:val="0"/>
                <w:numId w:val="9"/>
              </w:numPr>
              <w:spacing w:after="0" w:line="240" w:lineRule="auto"/>
              <w:jc w:val="both"/>
              <w:rPr>
                <w:color w:val="783F04"/>
              </w:rPr>
            </w:pPr>
            <w:r>
              <w:rPr>
                <w:color w:val="783F04"/>
              </w:rPr>
              <w:t xml:space="preserve">¿Se requieren nuevas habilidades físicas para llevar a cabo el comportamiento deseado? </w:t>
            </w:r>
          </w:p>
          <w:p w14:paraId="00CEA054" w14:textId="77777777" w:rsidR="00D27D74" w:rsidRDefault="00D27D74" w:rsidP="00D27D74">
            <w:pPr>
              <w:widowControl w:val="0"/>
              <w:numPr>
                <w:ilvl w:val="0"/>
                <w:numId w:val="9"/>
              </w:numPr>
              <w:spacing w:after="0" w:line="240" w:lineRule="auto"/>
              <w:jc w:val="both"/>
              <w:rPr>
                <w:color w:val="783F04"/>
              </w:rPr>
            </w:pPr>
            <w:r>
              <w:rPr>
                <w:color w:val="783F04"/>
              </w:rPr>
              <w:t xml:space="preserve">¿Se requieren conocimientos adicionales para transformar ese comportamiento? </w:t>
            </w:r>
          </w:p>
          <w:p w14:paraId="11E972B0" w14:textId="77777777" w:rsidR="00D27D74" w:rsidRDefault="00D27D74" w:rsidP="00D27D74">
            <w:pPr>
              <w:widowControl w:val="0"/>
              <w:numPr>
                <w:ilvl w:val="0"/>
                <w:numId w:val="9"/>
              </w:numPr>
              <w:spacing w:after="0" w:line="240" w:lineRule="auto"/>
              <w:jc w:val="both"/>
              <w:rPr>
                <w:color w:val="783F04"/>
              </w:rPr>
            </w:pPr>
            <w:r>
              <w:rPr>
                <w:color w:val="783F04"/>
              </w:rPr>
              <w:t>¿Se requiere una capacidad de memorizar algo, de atención o de toma de decisiones? ¿Habilidades de planeación, de autorregulación?</w:t>
            </w:r>
          </w:p>
          <w:p w14:paraId="43E177F2" w14:textId="77777777" w:rsidR="00D27D74" w:rsidRDefault="00D27D74" w:rsidP="00DE0C87">
            <w:pPr>
              <w:spacing w:after="0" w:line="240" w:lineRule="auto"/>
              <w:ind w:left="720"/>
              <w:jc w:val="both"/>
              <w:rPr>
                <w:sz w:val="24"/>
                <w:szCs w:val="24"/>
              </w:rPr>
            </w:pPr>
          </w:p>
        </w:tc>
      </w:tr>
      <w:tr w:rsidR="00D27D74" w14:paraId="76872624" w14:textId="77777777" w:rsidTr="009259BD">
        <w:tc>
          <w:tcPr>
            <w:tcW w:w="5000" w:type="pct"/>
            <w:tcMar>
              <w:top w:w="100" w:type="dxa"/>
              <w:left w:w="100" w:type="dxa"/>
              <w:bottom w:w="100" w:type="dxa"/>
              <w:right w:w="100" w:type="dxa"/>
            </w:tcMar>
          </w:tcPr>
          <w:p w14:paraId="4F325144" w14:textId="77777777" w:rsidR="00D27D74" w:rsidRDefault="00D27D74" w:rsidP="00DE0C87">
            <w:pPr>
              <w:widowControl w:val="0"/>
              <w:spacing w:after="0" w:line="240" w:lineRule="auto"/>
              <w:jc w:val="both"/>
              <w:rPr>
                <w:b/>
                <w:i/>
                <w:color w:val="574E8C"/>
                <w:sz w:val="20"/>
                <w:szCs w:val="20"/>
              </w:rPr>
            </w:pPr>
            <w:r>
              <w:rPr>
                <w:b/>
                <w:color w:val="574E8C"/>
              </w:rPr>
              <w:t xml:space="preserve">Creencias y actitudes: </w:t>
            </w:r>
            <w:r>
              <w:rPr>
                <w:b/>
                <w:i/>
                <w:color w:val="574E8C"/>
                <w:sz w:val="20"/>
                <w:szCs w:val="20"/>
              </w:rPr>
              <w:t>Definición: Las creencias son aquellas ideas profundamente arraigadas, dadas por ciertas o altamente probables, que no exigen una evidencia empírica.</w:t>
            </w:r>
          </w:p>
          <w:p w14:paraId="58648E05" w14:textId="77777777" w:rsidR="00D27D74" w:rsidRDefault="00D27D74" w:rsidP="00DE0C87">
            <w:pPr>
              <w:widowControl w:val="0"/>
              <w:spacing w:after="0" w:line="240" w:lineRule="auto"/>
              <w:jc w:val="both"/>
              <w:rPr>
                <w:b/>
                <w:color w:val="574E8C"/>
              </w:rPr>
            </w:pPr>
            <w:r>
              <w:rPr>
                <w:b/>
                <w:i/>
                <w:color w:val="574E8C"/>
                <w:sz w:val="20"/>
                <w:szCs w:val="20"/>
              </w:rPr>
              <w:t>Definición: Las actitudes son disposiciones anímicas frente a un estímulo o situación externa.</w:t>
            </w:r>
            <w:bookmarkStart w:id="1" w:name="_GoBack"/>
            <w:bookmarkEnd w:id="1"/>
          </w:p>
          <w:p w14:paraId="24A93A5F" w14:textId="77777777" w:rsidR="00D27D74" w:rsidRDefault="00D27D74" w:rsidP="00D27D74">
            <w:pPr>
              <w:widowControl w:val="0"/>
              <w:numPr>
                <w:ilvl w:val="0"/>
                <w:numId w:val="9"/>
              </w:numPr>
              <w:spacing w:after="0" w:line="240" w:lineRule="auto"/>
              <w:jc w:val="both"/>
              <w:rPr>
                <w:color w:val="783F04"/>
              </w:rPr>
            </w:pPr>
            <w:r>
              <w:rPr>
                <w:sz w:val="24"/>
                <w:szCs w:val="24"/>
              </w:rPr>
              <w:t>¿</w:t>
            </w:r>
            <w:r>
              <w:rPr>
                <w:color w:val="783F04"/>
              </w:rPr>
              <w:t>Qué creencias motivan o refuerzan ese comportamiento problemático?</w:t>
            </w:r>
          </w:p>
          <w:p w14:paraId="0B311F37" w14:textId="77777777" w:rsidR="00D27D74" w:rsidRDefault="00D27D74" w:rsidP="00D27D74">
            <w:pPr>
              <w:widowControl w:val="0"/>
              <w:numPr>
                <w:ilvl w:val="0"/>
                <w:numId w:val="9"/>
              </w:numPr>
              <w:spacing w:after="0" w:line="240" w:lineRule="auto"/>
              <w:jc w:val="both"/>
              <w:rPr>
                <w:color w:val="783F04"/>
              </w:rPr>
            </w:pPr>
            <w:r>
              <w:rPr>
                <w:color w:val="783F04"/>
              </w:rPr>
              <w:lastRenderedPageBreak/>
              <w:t xml:space="preserve">¿Hay algún tema de identidad asociado? (rol, </w:t>
            </w:r>
            <w:proofErr w:type="gramStart"/>
            <w:r>
              <w:rPr>
                <w:color w:val="783F04"/>
              </w:rPr>
              <w:t>género,...</w:t>
            </w:r>
            <w:proofErr w:type="gramEnd"/>
            <w:r>
              <w:rPr>
                <w:color w:val="783F04"/>
              </w:rPr>
              <w:t>)</w:t>
            </w:r>
          </w:p>
        </w:tc>
      </w:tr>
      <w:tr w:rsidR="00D27D74" w14:paraId="3E93D665" w14:textId="77777777" w:rsidTr="009259BD">
        <w:tc>
          <w:tcPr>
            <w:tcW w:w="5000" w:type="pct"/>
            <w:tcMar>
              <w:top w:w="100" w:type="dxa"/>
              <w:left w:w="100" w:type="dxa"/>
              <w:bottom w:w="100" w:type="dxa"/>
              <w:right w:w="100" w:type="dxa"/>
            </w:tcMar>
          </w:tcPr>
          <w:p w14:paraId="39CF36E1" w14:textId="77777777" w:rsidR="00D27D74" w:rsidRDefault="00D27D74" w:rsidP="00DE0C87">
            <w:pPr>
              <w:widowControl w:val="0"/>
              <w:spacing w:after="0" w:line="240" w:lineRule="auto"/>
              <w:jc w:val="both"/>
              <w:rPr>
                <w:b/>
                <w:color w:val="783F04"/>
              </w:rPr>
            </w:pPr>
            <w:r>
              <w:rPr>
                <w:b/>
                <w:color w:val="574E8C"/>
              </w:rPr>
              <w:lastRenderedPageBreak/>
              <w:t xml:space="preserve">Emociones: </w:t>
            </w:r>
            <w:r>
              <w:rPr>
                <w:b/>
                <w:i/>
                <w:color w:val="574E8C"/>
                <w:sz w:val="20"/>
                <w:szCs w:val="20"/>
              </w:rPr>
              <w:t xml:space="preserve">Definición: Las emociones son estados anímicos y psíquicos relativamente inestables que responden a un estímulo que las personas consideran valioso o importante.  </w:t>
            </w:r>
            <w:r>
              <w:rPr>
                <w:b/>
                <w:i/>
                <w:color w:val="E06666"/>
                <w:sz w:val="20"/>
                <w:szCs w:val="20"/>
                <w:shd w:val="clear" w:color="auto" w:fill="F4CCCC"/>
              </w:rPr>
              <w:t xml:space="preserve"> </w:t>
            </w:r>
          </w:p>
          <w:p w14:paraId="5D791CB2" w14:textId="77777777" w:rsidR="00D27D74" w:rsidRDefault="00D27D74" w:rsidP="00D27D74">
            <w:pPr>
              <w:widowControl w:val="0"/>
              <w:numPr>
                <w:ilvl w:val="0"/>
                <w:numId w:val="9"/>
              </w:numPr>
              <w:spacing w:after="0" w:line="240" w:lineRule="auto"/>
              <w:jc w:val="both"/>
              <w:rPr>
                <w:color w:val="783F04"/>
              </w:rPr>
            </w:pPr>
            <w:r>
              <w:rPr>
                <w:sz w:val="24"/>
                <w:szCs w:val="24"/>
              </w:rPr>
              <w:t>¿</w:t>
            </w:r>
            <w:r>
              <w:rPr>
                <w:color w:val="783F04"/>
              </w:rPr>
              <w:t>Qué emociones se presentan en torno al problema?</w:t>
            </w:r>
          </w:p>
          <w:p w14:paraId="0A4EB308" w14:textId="77777777" w:rsidR="00D27D74" w:rsidRDefault="00D27D74" w:rsidP="00D27D74">
            <w:pPr>
              <w:widowControl w:val="0"/>
              <w:numPr>
                <w:ilvl w:val="0"/>
                <w:numId w:val="9"/>
              </w:numPr>
              <w:spacing w:after="0" w:line="240" w:lineRule="auto"/>
              <w:jc w:val="both"/>
              <w:rPr>
                <w:color w:val="783F04"/>
              </w:rPr>
            </w:pPr>
            <w:r>
              <w:rPr>
                <w:color w:val="783F04"/>
              </w:rPr>
              <w:t>¿Cómo se manifiestan esas emociones?</w:t>
            </w:r>
          </w:p>
          <w:p w14:paraId="0836EFA2" w14:textId="77777777" w:rsidR="00D27D74" w:rsidRDefault="00D27D74" w:rsidP="00D27D74">
            <w:pPr>
              <w:widowControl w:val="0"/>
              <w:numPr>
                <w:ilvl w:val="0"/>
                <w:numId w:val="9"/>
              </w:numPr>
              <w:spacing w:after="0" w:line="240" w:lineRule="auto"/>
              <w:jc w:val="both"/>
              <w:rPr>
                <w:color w:val="783F04"/>
              </w:rPr>
            </w:pPr>
            <w:r>
              <w:rPr>
                <w:color w:val="783F04"/>
              </w:rPr>
              <w:t>¿Qué tanto influyen esas emociones en los comportamientos identificados?</w:t>
            </w:r>
          </w:p>
        </w:tc>
      </w:tr>
      <w:tr w:rsidR="00D27D74" w14:paraId="10602389" w14:textId="77777777" w:rsidTr="009259BD">
        <w:tc>
          <w:tcPr>
            <w:tcW w:w="5000" w:type="pct"/>
            <w:tcMar>
              <w:top w:w="100" w:type="dxa"/>
              <w:left w:w="100" w:type="dxa"/>
              <w:bottom w:w="100" w:type="dxa"/>
              <w:right w:w="100" w:type="dxa"/>
            </w:tcMar>
          </w:tcPr>
          <w:p w14:paraId="4894B18A" w14:textId="77777777" w:rsidR="00D27D74" w:rsidRDefault="00D27D74" w:rsidP="00DE0C87">
            <w:pPr>
              <w:spacing w:after="0" w:line="240" w:lineRule="auto"/>
              <w:rPr>
                <w:b/>
                <w:i/>
                <w:color w:val="574E8C"/>
                <w:sz w:val="20"/>
                <w:szCs w:val="20"/>
              </w:rPr>
            </w:pPr>
            <w:r>
              <w:rPr>
                <w:b/>
                <w:color w:val="574E8C"/>
              </w:rPr>
              <w:t xml:space="preserve">Sesgos, prejuicios, heurísticas, hábitos y respuestas automáticas*: </w:t>
            </w:r>
            <w:r>
              <w:rPr>
                <w:b/>
                <w:i/>
                <w:color w:val="574E8C"/>
                <w:sz w:val="20"/>
                <w:szCs w:val="20"/>
              </w:rPr>
              <w:t>Sesgos: Error sistemático en el pensamiento que ocurre cuando las personas procesan e interpretan información en el mundo que las rodea y afecta las decisiones y juicios que toman.</w:t>
            </w:r>
          </w:p>
          <w:p w14:paraId="0B6BD49A" w14:textId="77777777" w:rsidR="00D27D74" w:rsidRDefault="00D27D74" w:rsidP="00DE0C87">
            <w:pPr>
              <w:widowControl w:val="0"/>
              <w:spacing w:after="0" w:line="240" w:lineRule="auto"/>
              <w:jc w:val="both"/>
              <w:rPr>
                <w:b/>
                <w:i/>
                <w:color w:val="574E8C"/>
                <w:sz w:val="20"/>
                <w:szCs w:val="20"/>
              </w:rPr>
            </w:pPr>
            <w:r>
              <w:rPr>
                <w:b/>
                <w:i/>
                <w:color w:val="574E8C"/>
                <w:sz w:val="20"/>
                <w:szCs w:val="20"/>
              </w:rPr>
              <w:t>Heurística: Atajo mental que permite a las personas resolver problemas y emitir juicios de manera rápida y eficiente.</w:t>
            </w:r>
          </w:p>
          <w:p w14:paraId="42C7C6C7" w14:textId="77777777" w:rsidR="00D27D74" w:rsidRDefault="00D27D74" w:rsidP="00DE0C87">
            <w:pPr>
              <w:widowControl w:val="0"/>
              <w:spacing w:after="0" w:line="240" w:lineRule="auto"/>
              <w:jc w:val="both"/>
              <w:rPr>
                <w:color w:val="783F04"/>
              </w:rPr>
            </w:pPr>
          </w:p>
          <w:p w14:paraId="052187EE" w14:textId="77777777" w:rsidR="00D27D74" w:rsidRDefault="00D27D74" w:rsidP="00D27D74">
            <w:pPr>
              <w:widowControl w:val="0"/>
              <w:numPr>
                <w:ilvl w:val="0"/>
                <w:numId w:val="9"/>
              </w:numPr>
              <w:spacing w:after="0" w:line="240" w:lineRule="auto"/>
              <w:jc w:val="both"/>
              <w:rPr>
                <w:color w:val="783F04"/>
              </w:rPr>
            </w:pPr>
            <w:r>
              <w:rPr>
                <w:color w:val="783F04"/>
              </w:rPr>
              <w:t>¿Qué sesgos influyen en los comportamientos que se quieren transformar?</w:t>
            </w:r>
          </w:p>
          <w:p w14:paraId="72685B72" w14:textId="77777777" w:rsidR="00D27D74" w:rsidRDefault="00D27D74" w:rsidP="00D27D74">
            <w:pPr>
              <w:widowControl w:val="0"/>
              <w:numPr>
                <w:ilvl w:val="0"/>
                <w:numId w:val="9"/>
              </w:numPr>
              <w:spacing w:after="0" w:line="240" w:lineRule="auto"/>
              <w:jc w:val="both"/>
              <w:rPr>
                <w:color w:val="783F04"/>
              </w:rPr>
            </w:pPr>
            <w:r>
              <w:rPr>
                <w:color w:val="783F04"/>
              </w:rPr>
              <w:t>¿Qué prejuicios influyen en los comportamientos problemáticos que se quieren transformar?</w:t>
            </w:r>
          </w:p>
          <w:p w14:paraId="28892824" w14:textId="77777777" w:rsidR="00D27D74" w:rsidRDefault="00D27D74" w:rsidP="00D27D74">
            <w:pPr>
              <w:widowControl w:val="0"/>
              <w:numPr>
                <w:ilvl w:val="0"/>
                <w:numId w:val="9"/>
              </w:numPr>
              <w:spacing w:after="0" w:line="240" w:lineRule="auto"/>
              <w:jc w:val="both"/>
              <w:rPr>
                <w:color w:val="783F04"/>
              </w:rPr>
            </w:pPr>
            <w:r>
              <w:rPr>
                <w:color w:val="783F04"/>
              </w:rPr>
              <w:t>¿Qué hábitos relacionados con la problemática tienen los actores sociales que participan del problema?</w:t>
            </w:r>
          </w:p>
          <w:p w14:paraId="30D5AD25" w14:textId="77777777" w:rsidR="00D27D74" w:rsidRDefault="00D27D74" w:rsidP="00D27D74">
            <w:pPr>
              <w:widowControl w:val="0"/>
              <w:numPr>
                <w:ilvl w:val="0"/>
                <w:numId w:val="9"/>
              </w:numPr>
              <w:spacing w:after="0" w:line="240" w:lineRule="auto"/>
              <w:jc w:val="both"/>
              <w:rPr>
                <w:color w:val="783F04"/>
              </w:rPr>
            </w:pPr>
            <w:r>
              <w:rPr>
                <w:color w:val="783F04"/>
              </w:rPr>
              <w:t xml:space="preserve">¿El comportamiento problemático es meditado, consciente, reflexivo y voluntario, o es inconsciente, irreflexivo y automático?  </w:t>
            </w:r>
          </w:p>
        </w:tc>
      </w:tr>
      <w:tr w:rsidR="00D27D74" w14:paraId="0F5165E1" w14:textId="77777777" w:rsidTr="009259BD">
        <w:tc>
          <w:tcPr>
            <w:tcW w:w="5000" w:type="pct"/>
            <w:tcMar>
              <w:top w:w="100" w:type="dxa"/>
              <w:left w:w="100" w:type="dxa"/>
              <w:bottom w:w="100" w:type="dxa"/>
              <w:right w:w="100" w:type="dxa"/>
            </w:tcMar>
          </w:tcPr>
          <w:p w14:paraId="533FEFFF" w14:textId="77777777" w:rsidR="00D27D74" w:rsidRDefault="00D27D74" w:rsidP="00DE0C87">
            <w:pPr>
              <w:widowControl w:val="0"/>
              <w:spacing w:after="0" w:line="240" w:lineRule="auto"/>
              <w:jc w:val="both"/>
              <w:rPr>
                <w:color w:val="574E8C"/>
              </w:rPr>
            </w:pPr>
            <w:r>
              <w:rPr>
                <w:b/>
                <w:color w:val="574E8C"/>
              </w:rPr>
              <w:t>Normas formales (reglas y leyes)</w:t>
            </w:r>
            <w:r>
              <w:rPr>
                <w:color w:val="574E8C"/>
              </w:rPr>
              <w:t xml:space="preserve">: </w:t>
            </w:r>
            <w:r>
              <w:rPr>
                <w:b/>
                <w:i/>
                <w:color w:val="574E8C"/>
                <w:sz w:val="20"/>
                <w:szCs w:val="20"/>
              </w:rPr>
              <w:t xml:space="preserve">Definición: Las normas formales son aquellas reglas escritas, manifiestas, y que cuentan con un respaldo institucional para su cumplimiento y para su respectiva sanción. </w:t>
            </w:r>
          </w:p>
          <w:p w14:paraId="56E6F070" w14:textId="77777777" w:rsidR="00D27D74" w:rsidRDefault="00D27D74" w:rsidP="00DE0C87">
            <w:pPr>
              <w:widowControl w:val="0"/>
              <w:spacing w:after="0" w:line="240" w:lineRule="auto"/>
              <w:jc w:val="both"/>
              <w:rPr>
                <w:color w:val="783F04"/>
              </w:rPr>
            </w:pPr>
          </w:p>
          <w:p w14:paraId="74A2DA9E" w14:textId="77777777" w:rsidR="00D27D74" w:rsidRDefault="00D27D74" w:rsidP="00D27D74">
            <w:pPr>
              <w:widowControl w:val="0"/>
              <w:numPr>
                <w:ilvl w:val="0"/>
                <w:numId w:val="9"/>
              </w:numPr>
              <w:spacing w:after="0" w:line="240" w:lineRule="auto"/>
              <w:jc w:val="both"/>
              <w:rPr>
                <w:color w:val="783F04"/>
              </w:rPr>
            </w:pPr>
            <w:r>
              <w:rPr>
                <w:color w:val="783F04"/>
              </w:rPr>
              <w:t>¿Qué reglas o leyes regulan ese comportamiento problemático?</w:t>
            </w:r>
          </w:p>
          <w:p w14:paraId="26A9C8C0" w14:textId="77777777" w:rsidR="00D27D74" w:rsidRDefault="00D27D74" w:rsidP="00D27D74">
            <w:pPr>
              <w:widowControl w:val="0"/>
              <w:numPr>
                <w:ilvl w:val="0"/>
                <w:numId w:val="9"/>
              </w:numPr>
              <w:spacing w:after="0" w:line="240" w:lineRule="auto"/>
              <w:jc w:val="both"/>
              <w:rPr>
                <w:color w:val="783F04"/>
              </w:rPr>
            </w:pPr>
            <w:r>
              <w:rPr>
                <w:color w:val="783F04"/>
              </w:rPr>
              <w:t xml:space="preserve">¿Qué tanto conocen estas normas las personas que realizan el comportamiento problemático? </w:t>
            </w:r>
          </w:p>
          <w:p w14:paraId="5A873036" w14:textId="77777777" w:rsidR="00D27D74" w:rsidRDefault="00D27D74" w:rsidP="00D27D74">
            <w:pPr>
              <w:widowControl w:val="0"/>
              <w:numPr>
                <w:ilvl w:val="0"/>
                <w:numId w:val="9"/>
              </w:numPr>
              <w:spacing w:after="0" w:line="240" w:lineRule="auto"/>
              <w:jc w:val="both"/>
              <w:rPr>
                <w:color w:val="783F04"/>
              </w:rPr>
            </w:pPr>
            <w:r>
              <w:rPr>
                <w:color w:val="783F04"/>
              </w:rPr>
              <w:t>¿Qué opinan sobre estas normas y sus sanciones, las personas que realizan el comportamiento problemático?</w:t>
            </w:r>
          </w:p>
        </w:tc>
      </w:tr>
      <w:tr w:rsidR="00D27D74" w14:paraId="715C85CC" w14:textId="77777777" w:rsidTr="009259BD">
        <w:tc>
          <w:tcPr>
            <w:tcW w:w="5000" w:type="pct"/>
            <w:tcBorders>
              <w:bottom w:val="single" w:sz="12" w:space="0" w:color="7030A0"/>
            </w:tcBorders>
            <w:tcMar>
              <w:top w:w="100" w:type="dxa"/>
              <w:left w:w="100" w:type="dxa"/>
              <w:bottom w:w="100" w:type="dxa"/>
              <w:right w:w="100" w:type="dxa"/>
            </w:tcMar>
          </w:tcPr>
          <w:p w14:paraId="40BE2F8C" w14:textId="77777777" w:rsidR="00D27D74" w:rsidRDefault="00D27D74" w:rsidP="00DE0C87">
            <w:pPr>
              <w:widowControl w:val="0"/>
              <w:spacing w:after="0" w:line="240" w:lineRule="auto"/>
              <w:jc w:val="both"/>
              <w:rPr>
                <w:b/>
                <w:color w:val="574E8C"/>
              </w:rPr>
            </w:pPr>
            <w:r>
              <w:rPr>
                <w:b/>
                <w:color w:val="574E8C"/>
              </w:rPr>
              <w:t xml:space="preserve">Normas morales, juicios y valoraciones: </w:t>
            </w:r>
            <w:r>
              <w:rPr>
                <w:b/>
                <w:i/>
                <w:color w:val="574E8C"/>
                <w:sz w:val="20"/>
                <w:szCs w:val="20"/>
              </w:rPr>
              <w:t>Definición:</w:t>
            </w:r>
          </w:p>
          <w:p w14:paraId="5B32DA49" w14:textId="77777777" w:rsidR="00D27D74" w:rsidRDefault="00D27D74" w:rsidP="00DE0C87">
            <w:pPr>
              <w:widowControl w:val="0"/>
              <w:spacing w:after="0" w:line="240" w:lineRule="auto"/>
              <w:jc w:val="both"/>
              <w:rPr>
                <w:b/>
                <w:color w:val="783F04"/>
              </w:rPr>
            </w:pPr>
          </w:p>
          <w:p w14:paraId="48ED06D9" w14:textId="77777777" w:rsidR="00D27D74" w:rsidRDefault="00D27D74" w:rsidP="00D27D74">
            <w:pPr>
              <w:widowControl w:val="0"/>
              <w:numPr>
                <w:ilvl w:val="0"/>
                <w:numId w:val="9"/>
              </w:numPr>
              <w:spacing w:after="0" w:line="240" w:lineRule="auto"/>
              <w:jc w:val="both"/>
              <w:rPr>
                <w:color w:val="783F04"/>
              </w:rPr>
            </w:pPr>
            <w:r>
              <w:rPr>
                <w:color w:val="783F04"/>
              </w:rPr>
              <w:t xml:space="preserve">¿Cómo se evalúa lo que está bien y mal alrededor de ese comportamiento? </w:t>
            </w:r>
          </w:p>
          <w:p w14:paraId="482C94FD" w14:textId="77777777" w:rsidR="00D27D74" w:rsidRDefault="00D27D74" w:rsidP="00D27D74">
            <w:pPr>
              <w:widowControl w:val="0"/>
              <w:numPr>
                <w:ilvl w:val="0"/>
                <w:numId w:val="9"/>
              </w:numPr>
              <w:spacing w:after="0" w:line="240" w:lineRule="auto"/>
              <w:jc w:val="both"/>
              <w:rPr>
                <w:color w:val="783F04"/>
              </w:rPr>
            </w:pPr>
            <w:r>
              <w:rPr>
                <w:color w:val="783F04"/>
              </w:rPr>
              <w:t>¿Qué justificaciones tienen las personas en torno al comportamiento?</w:t>
            </w:r>
            <w:r>
              <w:rPr>
                <w:sz w:val="24"/>
                <w:szCs w:val="24"/>
              </w:rPr>
              <w:t xml:space="preserve"> </w:t>
            </w:r>
          </w:p>
        </w:tc>
      </w:tr>
      <w:tr w:rsidR="00D27D74" w14:paraId="08B0FEF1" w14:textId="77777777" w:rsidTr="009259BD">
        <w:tc>
          <w:tcPr>
            <w:tcW w:w="5000" w:type="pct"/>
            <w:tcMar>
              <w:top w:w="100" w:type="dxa"/>
              <w:left w:w="100" w:type="dxa"/>
              <w:bottom w:w="100" w:type="dxa"/>
              <w:right w:w="100" w:type="dxa"/>
            </w:tcMar>
          </w:tcPr>
          <w:p w14:paraId="0585E5CA" w14:textId="77777777" w:rsidR="00D27D74" w:rsidRDefault="00D27D74" w:rsidP="00DE0C87">
            <w:pPr>
              <w:widowControl w:val="0"/>
              <w:spacing w:after="0" w:line="240" w:lineRule="auto"/>
              <w:jc w:val="both"/>
              <w:rPr>
                <w:color w:val="574E8C"/>
              </w:rPr>
            </w:pPr>
            <w:r>
              <w:rPr>
                <w:b/>
                <w:color w:val="574E8C"/>
              </w:rPr>
              <w:t>Expectativas y normas sociales</w:t>
            </w:r>
            <w:r>
              <w:rPr>
                <w:color w:val="574E8C"/>
              </w:rPr>
              <w:t xml:space="preserve">: </w:t>
            </w:r>
            <w:r>
              <w:rPr>
                <w:b/>
                <w:i/>
                <w:color w:val="574E8C"/>
                <w:sz w:val="20"/>
                <w:szCs w:val="20"/>
              </w:rPr>
              <w:t>Definición: Una norma social es una regla de comportamiento frente a la cual los individuos prefieren conformarse, bajo la  creencia condicional de que la mayoría de las personas dentro de su grupo de referencia también la siguen (Expectativas empíricas); y que la mayoría de ellas esperan lo mismo con respecto a los demás (expectativas normativas) Para identificar las normas sociales puede resultar útil identificar la forma en que las personas se refieren al problema y aquello que lo rodea</w:t>
            </w:r>
          </w:p>
          <w:p w14:paraId="7CCD2177" w14:textId="77777777" w:rsidR="00D27D74" w:rsidRDefault="00D27D74" w:rsidP="00DE0C87">
            <w:pPr>
              <w:widowControl w:val="0"/>
              <w:spacing w:after="0" w:line="240" w:lineRule="auto"/>
              <w:jc w:val="both"/>
              <w:rPr>
                <w:color w:val="783F04"/>
              </w:rPr>
            </w:pPr>
          </w:p>
          <w:p w14:paraId="6489BD14" w14:textId="77777777" w:rsidR="00D27D74" w:rsidRDefault="00D27D74" w:rsidP="00D27D74">
            <w:pPr>
              <w:widowControl w:val="0"/>
              <w:numPr>
                <w:ilvl w:val="0"/>
                <w:numId w:val="9"/>
              </w:numPr>
              <w:spacing w:after="0" w:line="240" w:lineRule="auto"/>
              <w:jc w:val="both"/>
              <w:rPr>
                <w:color w:val="783F04"/>
              </w:rPr>
            </w:pPr>
            <w:r>
              <w:rPr>
                <w:color w:val="783F04"/>
              </w:rPr>
              <w:t xml:space="preserve">¿Cómo actúan las personas que rodean a quien realiza el comportamiento problemático? ¿Qué personas o grupos considera importantes  </w:t>
            </w:r>
          </w:p>
          <w:p w14:paraId="13278302" w14:textId="23945639" w:rsidR="00D27D74" w:rsidRDefault="009259BD" w:rsidP="00D27D74">
            <w:pPr>
              <w:widowControl w:val="0"/>
              <w:numPr>
                <w:ilvl w:val="0"/>
                <w:numId w:val="9"/>
              </w:numPr>
              <w:spacing w:after="0" w:line="240" w:lineRule="auto"/>
              <w:jc w:val="both"/>
              <w:rPr>
                <w:color w:val="783F04"/>
              </w:rPr>
            </w:pPr>
            <w:r>
              <w:rPr>
                <w:color w:val="783F04"/>
              </w:rPr>
              <w:t>¿</w:t>
            </w:r>
            <w:r w:rsidR="00D27D74">
              <w:rPr>
                <w:color w:val="783F04"/>
              </w:rPr>
              <w:t>Qué esperan los distintos actores sociales de los demás en relación con ese comportamiento problemático?</w:t>
            </w:r>
          </w:p>
          <w:p w14:paraId="6DD995ED" w14:textId="77777777" w:rsidR="00D27D74" w:rsidRDefault="00D27D74" w:rsidP="00D27D74">
            <w:pPr>
              <w:widowControl w:val="0"/>
              <w:numPr>
                <w:ilvl w:val="0"/>
                <w:numId w:val="9"/>
              </w:numPr>
              <w:spacing w:after="0" w:line="240" w:lineRule="auto"/>
              <w:jc w:val="both"/>
              <w:rPr>
                <w:color w:val="783F04"/>
              </w:rPr>
            </w:pPr>
            <w:r>
              <w:rPr>
                <w:color w:val="783F04"/>
              </w:rPr>
              <w:t>¿Qué creen las personas que los otros esperan de ellos en lo relacionado con ese comportamiento? ¿Hay presión de grupo que refuerza ese comportamiento? ¿Los demás también lo hacen?</w:t>
            </w:r>
          </w:p>
          <w:p w14:paraId="4F5999C3" w14:textId="77777777" w:rsidR="00D27D74" w:rsidRDefault="00D27D74" w:rsidP="00D27D74">
            <w:pPr>
              <w:widowControl w:val="0"/>
              <w:numPr>
                <w:ilvl w:val="0"/>
                <w:numId w:val="9"/>
              </w:numPr>
              <w:spacing w:after="0" w:line="240" w:lineRule="auto"/>
              <w:jc w:val="both"/>
              <w:rPr>
                <w:color w:val="783F04"/>
              </w:rPr>
            </w:pPr>
            <w:r>
              <w:rPr>
                <w:color w:val="783F04"/>
              </w:rPr>
              <w:t>¿Qué comportamientos son rechazados, premiados, o ignorados por la comunidad, que se relacionan con el problema?</w:t>
            </w:r>
          </w:p>
          <w:p w14:paraId="3B6CA0A3" w14:textId="77777777" w:rsidR="00D27D74" w:rsidRDefault="00D27D74" w:rsidP="00D27D74">
            <w:pPr>
              <w:widowControl w:val="0"/>
              <w:numPr>
                <w:ilvl w:val="0"/>
                <w:numId w:val="9"/>
              </w:numPr>
              <w:spacing w:after="0" w:line="240" w:lineRule="auto"/>
              <w:jc w:val="both"/>
              <w:rPr>
                <w:color w:val="783F04"/>
              </w:rPr>
            </w:pPr>
            <w:r>
              <w:rPr>
                <w:color w:val="783F04"/>
              </w:rPr>
              <w:t>¿Qué tanto cambia este comportamiento cuando se está en otro lugar o con un grupo distinto de personas?</w:t>
            </w:r>
          </w:p>
          <w:p w14:paraId="38E6C8C5" w14:textId="77777777" w:rsidR="00D27D74" w:rsidRDefault="00D27D74" w:rsidP="009259BD">
            <w:pPr>
              <w:widowControl w:val="0"/>
              <w:spacing w:after="0" w:line="240" w:lineRule="auto"/>
              <w:jc w:val="both"/>
              <w:rPr>
                <w:color w:val="783F04"/>
              </w:rPr>
            </w:pPr>
          </w:p>
        </w:tc>
      </w:tr>
      <w:tr w:rsidR="00D27D74" w14:paraId="663CA7DB" w14:textId="77777777" w:rsidTr="009259BD">
        <w:tc>
          <w:tcPr>
            <w:tcW w:w="5000" w:type="pct"/>
            <w:tcMar>
              <w:top w:w="100" w:type="dxa"/>
              <w:left w:w="100" w:type="dxa"/>
              <w:bottom w:w="100" w:type="dxa"/>
              <w:right w:w="100" w:type="dxa"/>
            </w:tcMar>
          </w:tcPr>
          <w:p w14:paraId="09312112" w14:textId="77777777" w:rsidR="00D27D74" w:rsidRDefault="00D27D74" w:rsidP="00DE0C87">
            <w:pPr>
              <w:widowControl w:val="0"/>
              <w:spacing w:after="0" w:line="240" w:lineRule="auto"/>
              <w:jc w:val="both"/>
              <w:rPr>
                <w:b/>
                <w:color w:val="574E8C"/>
              </w:rPr>
            </w:pPr>
            <w:r>
              <w:rPr>
                <w:b/>
                <w:color w:val="574E8C"/>
              </w:rPr>
              <w:lastRenderedPageBreak/>
              <w:t xml:space="preserve">Escenografía, objetos, Infraestructura y recursos: </w:t>
            </w:r>
            <w:r>
              <w:rPr>
                <w:b/>
                <w:i/>
                <w:color w:val="574E8C"/>
                <w:sz w:val="20"/>
                <w:szCs w:val="20"/>
              </w:rPr>
              <w:t>Definición:</w:t>
            </w:r>
          </w:p>
          <w:p w14:paraId="3CCE67E3" w14:textId="04FC8734" w:rsidR="00D27D74" w:rsidRDefault="009259BD" w:rsidP="00D27D74">
            <w:pPr>
              <w:widowControl w:val="0"/>
              <w:numPr>
                <w:ilvl w:val="0"/>
                <w:numId w:val="9"/>
              </w:numPr>
              <w:spacing w:after="0" w:line="240" w:lineRule="auto"/>
              <w:jc w:val="both"/>
              <w:rPr>
                <w:color w:val="783F04"/>
              </w:rPr>
            </w:pPr>
            <w:r>
              <w:rPr>
                <w:color w:val="783F04"/>
              </w:rPr>
              <w:t>¿</w:t>
            </w:r>
            <w:r w:rsidR="00D27D74">
              <w:rPr>
                <w:color w:val="783F04"/>
              </w:rPr>
              <w:t xml:space="preserve">En qué lugar se presenta el comportamiento problemático? ¿Qué características del lugar influyen en el comportamiento? ¿Qué significados asume ese lugar para las personas involucradas en la problemática? ¿Qué objetos se encuentran allí, que influyan (positiva o negativamente) en el comportamiento? ¿Quiénes se encuentran en ese lugar? ¿Qué atributos tienen para las personas que realizan el comportamiento identificado? </w:t>
            </w:r>
          </w:p>
          <w:p w14:paraId="66D721E8" w14:textId="14DF3FD1" w:rsidR="00D27D74" w:rsidRPr="009259BD" w:rsidRDefault="00D27D74" w:rsidP="009259BD">
            <w:pPr>
              <w:widowControl w:val="0"/>
              <w:numPr>
                <w:ilvl w:val="0"/>
                <w:numId w:val="9"/>
              </w:numPr>
              <w:spacing w:after="0" w:line="240" w:lineRule="auto"/>
              <w:jc w:val="both"/>
              <w:rPr>
                <w:color w:val="783F04"/>
              </w:rPr>
            </w:pPr>
            <w:r>
              <w:rPr>
                <w:color w:val="783F04"/>
              </w:rPr>
              <w:t>¿Se poseen los recursos, tiempo, lugares suficientes para transformar el comportamiento problemático?</w:t>
            </w:r>
          </w:p>
        </w:tc>
      </w:tr>
      <w:tr w:rsidR="00D27D74" w14:paraId="1467F2E8" w14:textId="77777777" w:rsidTr="009259BD">
        <w:tc>
          <w:tcPr>
            <w:tcW w:w="5000" w:type="pct"/>
            <w:tcMar>
              <w:top w:w="100" w:type="dxa"/>
              <w:left w:w="100" w:type="dxa"/>
              <w:bottom w:w="100" w:type="dxa"/>
              <w:right w:w="100" w:type="dxa"/>
            </w:tcMar>
          </w:tcPr>
          <w:p w14:paraId="40006FF3" w14:textId="77777777" w:rsidR="00D27D74" w:rsidRDefault="00D27D74" w:rsidP="00DE0C87">
            <w:pPr>
              <w:widowControl w:val="0"/>
              <w:spacing w:after="0" w:line="240" w:lineRule="auto"/>
              <w:jc w:val="both"/>
              <w:rPr>
                <w:b/>
                <w:color w:val="574E8C"/>
              </w:rPr>
            </w:pPr>
            <w:r>
              <w:rPr>
                <w:b/>
                <w:color w:val="574E8C"/>
              </w:rPr>
              <w:t xml:space="preserve">Narrativas, relatos y representaciones sociales: </w:t>
            </w:r>
            <w:r>
              <w:rPr>
                <w:b/>
                <w:i/>
                <w:color w:val="574E8C"/>
                <w:sz w:val="20"/>
                <w:szCs w:val="20"/>
              </w:rPr>
              <w:t>Definición: Las narrativas son los relatos compartidos, y cargados de significados, que escuchamos y reproducimos sobre nosotros mismos y sobre los demás.</w:t>
            </w:r>
          </w:p>
          <w:p w14:paraId="6BD38CA0" w14:textId="77777777" w:rsidR="00D27D74" w:rsidRDefault="00D27D74" w:rsidP="00DE0C87">
            <w:pPr>
              <w:widowControl w:val="0"/>
              <w:spacing w:after="0" w:line="240" w:lineRule="auto"/>
              <w:jc w:val="both"/>
              <w:rPr>
                <w:color w:val="783F04"/>
              </w:rPr>
            </w:pPr>
          </w:p>
          <w:p w14:paraId="2DC6BDAD" w14:textId="77777777" w:rsidR="00D27D74" w:rsidRDefault="00D27D74" w:rsidP="00D27D74">
            <w:pPr>
              <w:widowControl w:val="0"/>
              <w:numPr>
                <w:ilvl w:val="0"/>
                <w:numId w:val="9"/>
              </w:numPr>
              <w:spacing w:after="0" w:line="240" w:lineRule="auto"/>
              <w:jc w:val="both"/>
              <w:rPr>
                <w:color w:val="783F04"/>
              </w:rPr>
            </w:pPr>
            <w:r>
              <w:rPr>
                <w:color w:val="783F04"/>
              </w:rPr>
              <w:t>¿Cómo narran los distintos actores el problema y sus comportamientos asociados?</w:t>
            </w:r>
          </w:p>
          <w:p w14:paraId="3C6770E3" w14:textId="539FEED8" w:rsidR="00D27D74" w:rsidRDefault="00D27D74" w:rsidP="00D27D74">
            <w:pPr>
              <w:widowControl w:val="0"/>
              <w:numPr>
                <w:ilvl w:val="0"/>
                <w:numId w:val="9"/>
              </w:numPr>
              <w:spacing w:after="0" w:line="240" w:lineRule="auto"/>
              <w:jc w:val="both"/>
              <w:rPr>
                <w:color w:val="783F04"/>
              </w:rPr>
            </w:pPr>
            <w:r>
              <w:rPr>
                <w:color w:val="783F04"/>
              </w:rPr>
              <w:t>¿Qué dichos o refranes comparten los funcionarios públicos y la ciudadanía sobre el problema? ¿Qué aparece en las noticias, programas de TV y redes sociales sobre el problema?</w:t>
            </w:r>
          </w:p>
          <w:p w14:paraId="6762828A" w14:textId="03B1C5B0" w:rsidR="00D27D74" w:rsidRDefault="00D27D74" w:rsidP="00D27D74">
            <w:pPr>
              <w:widowControl w:val="0"/>
              <w:numPr>
                <w:ilvl w:val="0"/>
                <w:numId w:val="9"/>
              </w:numPr>
              <w:spacing w:after="0" w:line="240" w:lineRule="auto"/>
              <w:jc w:val="both"/>
              <w:rPr>
                <w:color w:val="783F04"/>
              </w:rPr>
            </w:pPr>
            <w:r>
              <w:rPr>
                <w:color w:val="783F04"/>
              </w:rPr>
              <w:t>¿Qué lenguaje usan los funcionarios para hablar sobre el</w:t>
            </w:r>
            <w:r w:rsidR="009259BD">
              <w:rPr>
                <w:color w:val="783F04"/>
              </w:rPr>
              <w:t xml:space="preserve"> </w:t>
            </w:r>
            <w:r>
              <w:rPr>
                <w:color w:val="783F04"/>
              </w:rPr>
              <w:t>tema?</w:t>
            </w:r>
            <w:r w:rsidR="009259BD">
              <w:rPr>
                <w:color w:val="783F04"/>
              </w:rPr>
              <w:t xml:space="preserve">, </w:t>
            </w:r>
            <w:r>
              <w:rPr>
                <w:color w:val="783F04"/>
              </w:rPr>
              <w:t xml:space="preserve">¿Qué significado </w:t>
            </w:r>
            <w:r w:rsidR="009259BD">
              <w:rPr>
                <w:color w:val="783F04"/>
              </w:rPr>
              <w:t>les</w:t>
            </w:r>
            <w:r>
              <w:rPr>
                <w:color w:val="783F04"/>
              </w:rPr>
              <w:t xml:space="preserve"> dan los funcionarios a sus comportamientos?</w:t>
            </w:r>
          </w:p>
          <w:p w14:paraId="4936CC50" w14:textId="77777777" w:rsidR="00D27D74" w:rsidRDefault="00D27D74" w:rsidP="00D27D74">
            <w:pPr>
              <w:widowControl w:val="0"/>
              <w:numPr>
                <w:ilvl w:val="0"/>
                <w:numId w:val="9"/>
              </w:numPr>
              <w:spacing w:after="0" w:line="240" w:lineRule="auto"/>
              <w:jc w:val="both"/>
              <w:rPr>
                <w:color w:val="783F04"/>
              </w:rPr>
            </w:pPr>
            <w:r>
              <w:rPr>
                <w:color w:val="783F04"/>
              </w:rPr>
              <w:t>¿Cómo se describen los actores sociales involucrados en la problemática?</w:t>
            </w:r>
          </w:p>
          <w:p w14:paraId="5648ED48" w14:textId="77777777" w:rsidR="00D27D74" w:rsidRDefault="00D27D74" w:rsidP="00D27D74">
            <w:pPr>
              <w:widowControl w:val="0"/>
              <w:numPr>
                <w:ilvl w:val="0"/>
                <w:numId w:val="9"/>
              </w:numPr>
              <w:spacing w:after="0" w:line="240" w:lineRule="auto"/>
              <w:jc w:val="both"/>
              <w:rPr>
                <w:color w:val="783F04"/>
              </w:rPr>
            </w:pPr>
            <w:r>
              <w:rPr>
                <w:color w:val="783F04"/>
              </w:rPr>
              <w:t>¿Cómo se imaginan los actores sociales la solución del problema? ¿Son optimistas o pesimistas?</w:t>
            </w:r>
          </w:p>
          <w:p w14:paraId="46C3C34A" w14:textId="77777777" w:rsidR="00D27D74" w:rsidRDefault="00D27D74" w:rsidP="00D27D74">
            <w:pPr>
              <w:widowControl w:val="0"/>
              <w:numPr>
                <w:ilvl w:val="0"/>
                <w:numId w:val="9"/>
              </w:numPr>
              <w:spacing w:after="0" w:line="240" w:lineRule="auto"/>
              <w:jc w:val="both"/>
              <w:rPr>
                <w:color w:val="783F04"/>
              </w:rPr>
            </w:pPr>
            <w:r>
              <w:rPr>
                <w:color w:val="783F04"/>
              </w:rPr>
              <w:t>¿Se culpa o responsabiliza a uno o varios grupos o actores sociales específicos de este problema?</w:t>
            </w:r>
          </w:p>
          <w:p w14:paraId="5F27C972" w14:textId="77777777" w:rsidR="00D27D74" w:rsidRDefault="00D27D74" w:rsidP="00DE0C87">
            <w:pPr>
              <w:widowControl w:val="0"/>
              <w:spacing w:after="0" w:line="240" w:lineRule="auto"/>
              <w:jc w:val="both"/>
              <w:rPr>
                <w:color w:val="783F04"/>
              </w:rPr>
            </w:pPr>
            <w:r>
              <w:rPr>
                <w:color w:val="783F04"/>
              </w:rPr>
              <w:tab/>
            </w:r>
            <w:r>
              <w:rPr>
                <w:color w:val="783F04"/>
              </w:rPr>
              <w:tab/>
            </w:r>
          </w:p>
        </w:tc>
      </w:tr>
    </w:tbl>
    <w:p w14:paraId="3EDF7404" w14:textId="667E5379" w:rsidR="009259BD" w:rsidRDefault="009259BD"/>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69"/>
        <w:gridCol w:w="5780"/>
        <w:gridCol w:w="1193"/>
      </w:tblGrid>
      <w:tr w:rsidR="00D27D74" w14:paraId="2115977A" w14:textId="77777777" w:rsidTr="009259BD">
        <w:trPr>
          <w:trHeight w:val="440"/>
        </w:trPr>
        <w:tc>
          <w:tcPr>
            <w:tcW w:w="5000" w:type="pct"/>
            <w:gridSpan w:val="3"/>
            <w:tcBorders>
              <w:top w:val="single" w:sz="12" w:space="0" w:color="E06666"/>
              <w:left w:val="single" w:sz="12" w:space="0" w:color="E06666"/>
              <w:bottom w:val="single" w:sz="12" w:space="0" w:color="E06666"/>
              <w:right w:val="single" w:sz="12" w:space="0" w:color="E06666"/>
            </w:tcBorders>
            <w:shd w:val="clear" w:color="auto" w:fill="E06666"/>
            <w:tcMar>
              <w:top w:w="100" w:type="dxa"/>
              <w:left w:w="100" w:type="dxa"/>
              <w:bottom w:w="100" w:type="dxa"/>
              <w:right w:w="100" w:type="dxa"/>
            </w:tcMar>
          </w:tcPr>
          <w:p w14:paraId="235C2574" w14:textId="77777777" w:rsidR="00D27D74" w:rsidRDefault="00D27D74" w:rsidP="00DE0C87">
            <w:pPr>
              <w:widowControl w:val="0"/>
              <w:spacing w:after="0" w:line="240" w:lineRule="auto"/>
              <w:jc w:val="center"/>
              <w:rPr>
                <w:color w:val="FFFFFF"/>
                <w:sz w:val="26"/>
                <w:szCs w:val="26"/>
              </w:rPr>
            </w:pPr>
            <w:r>
              <w:rPr>
                <w:color w:val="FFFFFF"/>
                <w:sz w:val="26"/>
                <w:szCs w:val="26"/>
              </w:rPr>
              <w:t>*Algunas de las heurísticas y sesgos más frecuentes</w:t>
            </w:r>
          </w:p>
        </w:tc>
      </w:tr>
      <w:tr w:rsidR="00D27D74" w14:paraId="122E11B8" w14:textId="77777777" w:rsidTr="009259BD">
        <w:trPr>
          <w:trHeight w:val="1082"/>
        </w:trPr>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5460EFF9" w14:textId="77777777" w:rsidR="00D27D74" w:rsidRDefault="00D27D74" w:rsidP="00DE0C87">
            <w:pPr>
              <w:spacing w:after="0" w:line="240" w:lineRule="auto"/>
              <w:jc w:val="center"/>
            </w:pPr>
            <w:r>
              <w:rPr>
                <w:b/>
                <w:color w:val="E06666"/>
              </w:rPr>
              <w:t>Tipo de sesgo</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25E2F654" w14:textId="77777777" w:rsidR="00D27D74" w:rsidRDefault="00D27D74" w:rsidP="00DE0C87">
            <w:pPr>
              <w:spacing w:after="0" w:line="240" w:lineRule="auto"/>
              <w:jc w:val="center"/>
            </w:pPr>
            <w:r>
              <w:rPr>
                <w:b/>
                <w:color w:val="E06666"/>
              </w:rPr>
              <w:t>Descripción</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0F10CA50" w14:textId="77777777" w:rsidR="00D27D74" w:rsidRDefault="00D27D74" w:rsidP="00DE0C87">
            <w:pPr>
              <w:widowControl w:val="0"/>
              <w:spacing w:after="0" w:line="240" w:lineRule="auto"/>
              <w:rPr>
                <w:sz w:val="24"/>
                <w:szCs w:val="24"/>
              </w:rPr>
            </w:pPr>
            <w:r>
              <w:rPr>
                <w:sz w:val="24"/>
                <w:szCs w:val="24"/>
              </w:rPr>
              <w:t>Lista de chequeo</w:t>
            </w:r>
          </w:p>
        </w:tc>
      </w:tr>
      <w:tr w:rsidR="00D27D74" w14:paraId="34C3DA93" w14:textId="77777777" w:rsidTr="009259BD">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0C6A6B3B" w14:textId="77777777" w:rsidR="00D27D74" w:rsidRDefault="00D27D74" w:rsidP="00DE0C87">
            <w:pPr>
              <w:spacing w:after="0" w:line="240" w:lineRule="auto"/>
              <w:jc w:val="center"/>
              <w:rPr>
                <w:b/>
                <w:color w:val="E06666"/>
              </w:rPr>
            </w:pPr>
            <w:r>
              <w:rPr>
                <w:b/>
                <w:color w:val="E06666"/>
              </w:rPr>
              <w:t xml:space="preserve">Sesgo de confianza </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69A0706D" w14:textId="77777777" w:rsidR="00D27D74" w:rsidRDefault="00D27D74" w:rsidP="00DE0C87">
            <w:pPr>
              <w:spacing w:after="0" w:line="240" w:lineRule="auto"/>
              <w:jc w:val="both"/>
            </w:pPr>
            <w:r>
              <w:rPr>
                <w:color w:val="434343"/>
              </w:rPr>
              <w:t>Tendemos a tener un exceso de confianza en nuestra propia capacidad para realizar actividades.</w:t>
            </w:r>
          </w:p>
        </w:tc>
        <w:tc>
          <w:tcPr>
            <w:tcW w:w="600" w:type="pct"/>
            <w:tcBorders>
              <w:top w:val="single" w:sz="12" w:space="0" w:color="E06666"/>
            </w:tcBorders>
            <w:shd w:val="clear" w:color="auto" w:fill="auto"/>
            <w:tcMar>
              <w:top w:w="100" w:type="dxa"/>
              <w:left w:w="100" w:type="dxa"/>
              <w:bottom w:w="100" w:type="dxa"/>
              <w:right w:w="100" w:type="dxa"/>
            </w:tcMar>
          </w:tcPr>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0F0796CB" w14:textId="77777777" w:rsidTr="009259BD">
              <w:tc>
                <w:tcPr>
                  <w:tcW w:w="415" w:type="dxa"/>
                  <w:shd w:val="clear" w:color="auto" w:fill="auto"/>
                  <w:tcMar>
                    <w:top w:w="100" w:type="dxa"/>
                    <w:left w:w="100" w:type="dxa"/>
                    <w:bottom w:w="100" w:type="dxa"/>
                    <w:right w:w="100" w:type="dxa"/>
                  </w:tcMar>
                </w:tcPr>
                <w:p w14:paraId="3EBDB64E" w14:textId="77777777" w:rsidR="00D27D74" w:rsidRDefault="00D27D74" w:rsidP="00DE0C87">
                  <w:pPr>
                    <w:widowControl w:val="0"/>
                    <w:spacing w:after="0" w:line="240" w:lineRule="auto"/>
                    <w:rPr>
                      <w:sz w:val="24"/>
                      <w:szCs w:val="24"/>
                    </w:rPr>
                  </w:pPr>
                </w:p>
              </w:tc>
            </w:tr>
          </w:tbl>
          <w:p w14:paraId="3130B606" w14:textId="77777777" w:rsidR="00D27D74" w:rsidRDefault="00D27D74" w:rsidP="00DE0C87">
            <w:pPr>
              <w:widowControl w:val="0"/>
              <w:spacing w:after="0" w:line="240" w:lineRule="auto"/>
              <w:rPr>
                <w:sz w:val="24"/>
                <w:szCs w:val="24"/>
              </w:rPr>
            </w:pPr>
          </w:p>
        </w:tc>
      </w:tr>
      <w:tr w:rsidR="00D27D74" w14:paraId="7233DC5A" w14:textId="77777777" w:rsidTr="009259BD">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58A4FD70" w14:textId="77777777" w:rsidR="00D27D74" w:rsidRDefault="00D27D74" w:rsidP="00DE0C87">
            <w:pPr>
              <w:spacing w:after="0" w:line="240" w:lineRule="auto"/>
              <w:jc w:val="center"/>
              <w:rPr>
                <w:b/>
                <w:color w:val="E06666"/>
              </w:rPr>
            </w:pPr>
            <w:r>
              <w:rPr>
                <w:b/>
                <w:color w:val="E06666"/>
              </w:rPr>
              <w:t>Exceso de optimismo</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4C9B88D4" w14:textId="77777777" w:rsidR="00D27D74" w:rsidRDefault="00D27D74" w:rsidP="00DE0C87">
            <w:pPr>
              <w:spacing w:after="0" w:line="240" w:lineRule="auto"/>
              <w:jc w:val="both"/>
            </w:pPr>
            <w:r>
              <w:rPr>
                <w:color w:val="434343"/>
              </w:rPr>
              <w:t>Tendemos a pensar que no es probable que ocurran cosas negativas (y que es más probable que nos ocurran cosas positivas).</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05DD1060" w14:textId="77777777" w:rsidR="00D27D74" w:rsidRDefault="00D27D74" w:rsidP="00DE0C87">
            <w:pPr>
              <w:widowControl w:val="0"/>
              <w:spacing w:after="0" w:line="240" w:lineRule="auto"/>
              <w:rPr>
                <w:sz w:val="24"/>
                <w:szCs w:val="24"/>
              </w:rPr>
            </w:pPr>
          </w:p>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37C225F0" w14:textId="77777777" w:rsidTr="009259BD">
              <w:tc>
                <w:tcPr>
                  <w:tcW w:w="415" w:type="dxa"/>
                  <w:shd w:val="clear" w:color="auto" w:fill="auto"/>
                  <w:tcMar>
                    <w:top w:w="100" w:type="dxa"/>
                    <w:left w:w="100" w:type="dxa"/>
                    <w:bottom w:w="100" w:type="dxa"/>
                    <w:right w:w="100" w:type="dxa"/>
                  </w:tcMar>
                </w:tcPr>
                <w:p w14:paraId="0CC9E0CF" w14:textId="77777777" w:rsidR="00D27D74" w:rsidRDefault="00D27D74" w:rsidP="00DE0C87">
                  <w:pPr>
                    <w:widowControl w:val="0"/>
                    <w:spacing w:after="0" w:line="240" w:lineRule="auto"/>
                    <w:rPr>
                      <w:sz w:val="24"/>
                      <w:szCs w:val="24"/>
                    </w:rPr>
                  </w:pPr>
                </w:p>
              </w:tc>
            </w:tr>
          </w:tbl>
          <w:p w14:paraId="2E363FA1" w14:textId="77777777" w:rsidR="00D27D74" w:rsidRDefault="00D27D74" w:rsidP="00DE0C87">
            <w:pPr>
              <w:widowControl w:val="0"/>
              <w:spacing w:after="0" w:line="240" w:lineRule="auto"/>
              <w:rPr>
                <w:sz w:val="24"/>
                <w:szCs w:val="24"/>
              </w:rPr>
            </w:pPr>
          </w:p>
        </w:tc>
      </w:tr>
      <w:tr w:rsidR="00D27D74" w14:paraId="5018BC34" w14:textId="77777777" w:rsidTr="009259BD">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4A9952DE" w14:textId="77777777" w:rsidR="00D27D74" w:rsidRDefault="00D27D74" w:rsidP="00DE0C87">
            <w:pPr>
              <w:spacing w:after="0" w:line="240" w:lineRule="auto"/>
              <w:jc w:val="center"/>
              <w:rPr>
                <w:b/>
                <w:color w:val="E06666"/>
              </w:rPr>
            </w:pPr>
            <w:r>
              <w:rPr>
                <w:b/>
                <w:color w:val="E06666"/>
              </w:rPr>
              <w:t>Aversión a las pérdidas</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770CF752" w14:textId="77777777" w:rsidR="00D27D74" w:rsidRDefault="00D27D74" w:rsidP="00DE0C87">
            <w:pPr>
              <w:spacing w:after="0" w:line="240" w:lineRule="auto"/>
              <w:jc w:val="both"/>
            </w:pPr>
            <w:r>
              <w:rPr>
                <w:color w:val="434343"/>
              </w:rPr>
              <w:t>Le damos más peso emocional a lo que podemos perder que a lo que vamos a ganar (así la magnitud sea la misma).</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4778FB7A" w14:textId="77777777" w:rsidR="00D27D74" w:rsidRDefault="00D27D74" w:rsidP="00DE0C87">
            <w:pPr>
              <w:widowControl w:val="0"/>
              <w:spacing w:after="0" w:line="240" w:lineRule="auto"/>
              <w:rPr>
                <w:sz w:val="24"/>
                <w:szCs w:val="24"/>
              </w:rPr>
            </w:pPr>
          </w:p>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471C7630" w14:textId="77777777" w:rsidTr="009259BD">
              <w:tc>
                <w:tcPr>
                  <w:tcW w:w="415" w:type="dxa"/>
                  <w:shd w:val="clear" w:color="auto" w:fill="auto"/>
                  <w:tcMar>
                    <w:top w:w="100" w:type="dxa"/>
                    <w:left w:w="100" w:type="dxa"/>
                    <w:bottom w:w="100" w:type="dxa"/>
                    <w:right w:w="100" w:type="dxa"/>
                  </w:tcMar>
                </w:tcPr>
                <w:p w14:paraId="07544660" w14:textId="77777777" w:rsidR="00D27D74" w:rsidRDefault="00D27D74" w:rsidP="00DE0C87">
                  <w:pPr>
                    <w:widowControl w:val="0"/>
                    <w:spacing w:after="0" w:line="240" w:lineRule="auto"/>
                    <w:rPr>
                      <w:sz w:val="24"/>
                      <w:szCs w:val="24"/>
                    </w:rPr>
                  </w:pPr>
                </w:p>
              </w:tc>
            </w:tr>
          </w:tbl>
          <w:p w14:paraId="29EEFAD0" w14:textId="77777777" w:rsidR="00D27D74" w:rsidRDefault="00D27D74" w:rsidP="00DE0C87">
            <w:pPr>
              <w:widowControl w:val="0"/>
              <w:spacing w:after="0" w:line="240" w:lineRule="auto"/>
              <w:rPr>
                <w:sz w:val="24"/>
                <w:szCs w:val="24"/>
              </w:rPr>
            </w:pPr>
          </w:p>
        </w:tc>
      </w:tr>
      <w:tr w:rsidR="00D27D74" w14:paraId="4B4B28DD" w14:textId="77777777" w:rsidTr="009259BD">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5FF8EB09" w14:textId="77777777" w:rsidR="00D27D74" w:rsidRDefault="00D27D74" w:rsidP="00DE0C87">
            <w:pPr>
              <w:spacing w:after="0" w:line="240" w:lineRule="auto"/>
              <w:jc w:val="center"/>
              <w:rPr>
                <w:b/>
                <w:color w:val="E06666"/>
              </w:rPr>
            </w:pPr>
            <w:r>
              <w:rPr>
                <w:b/>
                <w:color w:val="E06666"/>
              </w:rPr>
              <w:t>Heurística de la disponibilidad</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6B5D916F" w14:textId="77777777" w:rsidR="00D27D74" w:rsidRDefault="00D27D74" w:rsidP="00DE0C87">
            <w:pPr>
              <w:spacing w:after="0" w:line="240" w:lineRule="auto"/>
              <w:jc w:val="both"/>
            </w:pPr>
            <w:r>
              <w:rPr>
                <w:color w:val="434343"/>
              </w:rPr>
              <w:t xml:space="preserve">Tendemos a sacar conclusiones de lo que puede pasar y según las cosas que recordamos fácilmente (por haber tenido información </w:t>
            </w:r>
            <w:proofErr w:type="gramStart"/>
            <w:r>
              <w:rPr>
                <w:color w:val="434343"/>
              </w:rPr>
              <w:t>reciente</w:t>
            </w:r>
            <w:proofErr w:type="gramEnd"/>
            <w:r>
              <w:rPr>
                <w:color w:val="434343"/>
              </w:rPr>
              <w:t xml:space="preserve"> por ejemplo).</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7FA12F01" w14:textId="77777777" w:rsidR="00D27D74" w:rsidRDefault="00D27D74" w:rsidP="00DE0C87">
            <w:pPr>
              <w:widowControl w:val="0"/>
              <w:spacing w:after="0" w:line="240" w:lineRule="auto"/>
              <w:rPr>
                <w:sz w:val="24"/>
                <w:szCs w:val="24"/>
              </w:rPr>
            </w:pPr>
          </w:p>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288F0445" w14:textId="77777777" w:rsidTr="009259BD">
              <w:tc>
                <w:tcPr>
                  <w:tcW w:w="415" w:type="dxa"/>
                  <w:shd w:val="clear" w:color="auto" w:fill="auto"/>
                  <w:tcMar>
                    <w:top w:w="100" w:type="dxa"/>
                    <w:left w:w="100" w:type="dxa"/>
                    <w:bottom w:w="100" w:type="dxa"/>
                    <w:right w:w="100" w:type="dxa"/>
                  </w:tcMar>
                </w:tcPr>
                <w:p w14:paraId="659537EA" w14:textId="77777777" w:rsidR="00D27D74" w:rsidRDefault="00D27D74" w:rsidP="00DE0C87">
                  <w:pPr>
                    <w:widowControl w:val="0"/>
                    <w:spacing w:after="0" w:line="240" w:lineRule="auto"/>
                    <w:rPr>
                      <w:sz w:val="24"/>
                      <w:szCs w:val="24"/>
                    </w:rPr>
                  </w:pPr>
                </w:p>
              </w:tc>
            </w:tr>
          </w:tbl>
          <w:p w14:paraId="11A39300" w14:textId="77777777" w:rsidR="00D27D74" w:rsidRDefault="00D27D74" w:rsidP="00DE0C87">
            <w:pPr>
              <w:widowControl w:val="0"/>
              <w:spacing w:after="0" w:line="240" w:lineRule="auto"/>
              <w:rPr>
                <w:sz w:val="24"/>
                <w:szCs w:val="24"/>
              </w:rPr>
            </w:pPr>
          </w:p>
        </w:tc>
      </w:tr>
      <w:tr w:rsidR="00D27D74" w14:paraId="354D1AB1" w14:textId="77777777" w:rsidTr="009259BD">
        <w:tc>
          <w:tcPr>
            <w:tcW w:w="1493" w:type="pct"/>
            <w:tcBorders>
              <w:top w:val="single" w:sz="12" w:space="0" w:color="E06666"/>
              <w:left w:val="single" w:sz="12" w:space="0" w:color="E06666"/>
              <w:bottom w:val="single" w:sz="12" w:space="0" w:color="E06666"/>
              <w:right w:val="single" w:sz="12" w:space="0" w:color="E06666"/>
            </w:tcBorders>
            <w:tcMar>
              <w:top w:w="20" w:type="dxa"/>
              <w:left w:w="20" w:type="dxa"/>
              <w:right w:w="20" w:type="dxa"/>
            </w:tcMar>
            <w:vAlign w:val="bottom"/>
          </w:tcPr>
          <w:p w14:paraId="1D6B732A" w14:textId="77777777" w:rsidR="00D27D74" w:rsidRDefault="00D27D74" w:rsidP="00DE0C87">
            <w:pPr>
              <w:spacing w:after="0" w:line="240" w:lineRule="auto"/>
              <w:jc w:val="center"/>
              <w:rPr>
                <w:b/>
                <w:color w:val="E06666"/>
              </w:rPr>
            </w:pPr>
            <w:r>
              <w:rPr>
                <w:b/>
                <w:color w:val="E06666"/>
              </w:rPr>
              <w:t>Heurística de la representatividad</w:t>
            </w:r>
          </w:p>
        </w:tc>
        <w:tc>
          <w:tcPr>
            <w:tcW w:w="2907" w:type="pct"/>
            <w:tcBorders>
              <w:top w:val="single" w:sz="12" w:space="0" w:color="E06666"/>
              <w:left w:val="nil"/>
              <w:bottom w:val="single" w:sz="12" w:space="0" w:color="E06666"/>
              <w:right w:val="nil"/>
            </w:tcBorders>
            <w:tcMar>
              <w:top w:w="20" w:type="dxa"/>
              <w:left w:w="20" w:type="dxa"/>
              <w:right w:w="20" w:type="dxa"/>
            </w:tcMar>
            <w:vAlign w:val="bottom"/>
          </w:tcPr>
          <w:p w14:paraId="3E2DD3AC" w14:textId="77777777" w:rsidR="00D27D74" w:rsidRDefault="00D27D74" w:rsidP="00DE0C87">
            <w:pPr>
              <w:spacing w:after="0" w:line="240" w:lineRule="auto"/>
              <w:jc w:val="both"/>
              <w:rPr>
                <w:color w:val="434343"/>
              </w:rPr>
            </w:pPr>
            <w:r>
              <w:rPr>
                <w:color w:val="434343"/>
              </w:rPr>
              <w:t>Tendemos a sacar conclusiones “representativas” de lo que puede pasar y de “cómo es el mundo” (de situaciones que no conocemos) según situaciones similares que nosotros y otros han vivido.</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7F1E36E9" w14:textId="77777777" w:rsidR="00D27D74" w:rsidRDefault="00D27D74" w:rsidP="00DE0C87">
            <w:pPr>
              <w:widowControl w:val="0"/>
              <w:spacing w:after="0" w:line="240" w:lineRule="auto"/>
              <w:rPr>
                <w:sz w:val="24"/>
                <w:szCs w:val="24"/>
              </w:rPr>
            </w:pPr>
          </w:p>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7EF33E0F" w14:textId="77777777" w:rsidTr="009259BD">
              <w:tc>
                <w:tcPr>
                  <w:tcW w:w="415" w:type="dxa"/>
                  <w:shd w:val="clear" w:color="auto" w:fill="auto"/>
                  <w:tcMar>
                    <w:top w:w="100" w:type="dxa"/>
                    <w:left w:w="100" w:type="dxa"/>
                    <w:bottom w:w="100" w:type="dxa"/>
                    <w:right w:w="100" w:type="dxa"/>
                  </w:tcMar>
                </w:tcPr>
                <w:p w14:paraId="452D8926" w14:textId="77777777" w:rsidR="00D27D74" w:rsidRDefault="00D27D74" w:rsidP="00DE0C87">
                  <w:pPr>
                    <w:widowControl w:val="0"/>
                    <w:spacing w:after="0" w:line="240" w:lineRule="auto"/>
                    <w:jc w:val="center"/>
                    <w:rPr>
                      <w:sz w:val="24"/>
                      <w:szCs w:val="24"/>
                    </w:rPr>
                  </w:pPr>
                </w:p>
              </w:tc>
            </w:tr>
          </w:tbl>
          <w:p w14:paraId="54A0BBAF" w14:textId="77777777" w:rsidR="00D27D74" w:rsidRDefault="00D27D74" w:rsidP="00DE0C87">
            <w:pPr>
              <w:widowControl w:val="0"/>
              <w:spacing w:after="0" w:line="240" w:lineRule="auto"/>
              <w:rPr>
                <w:sz w:val="24"/>
                <w:szCs w:val="24"/>
              </w:rPr>
            </w:pPr>
          </w:p>
        </w:tc>
      </w:tr>
      <w:tr w:rsidR="00D27D74" w14:paraId="2BDCB101" w14:textId="77777777" w:rsidTr="009259BD">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6A05C447" w14:textId="77777777" w:rsidR="00D27D74" w:rsidRDefault="00D27D74" w:rsidP="00DE0C87">
            <w:pPr>
              <w:spacing w:after="0" w:line="240" w:lineRule="auto"/>
              <w:jc w:val="center"/>
              <w:rPr>
                <w:b/>
                <w:color w:val="E06666"/>
              </w:rPr>
            </w:pPr>
            <w:r>
              <w:rPr>
                <w:b/>
                <w:color w:val="E06666"/>
              </w:rPr>
              <w:lastRenderedPageBreak/>
              <w:t>Factores de Incomodidad</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7A47B8AC" w14:textId="55F99042" w:rsidR="00D27D74" w:rsidRDefault="00D27D74" w:rsidP="00DE0C87">
            <w:pPr>
              <w:spacing w:after="0" w:line="240" w:lineRule="auto"/>
            </w:pPr>
            <w:r>
              <w:rPr>
                <w:color w:val="434343"/>
              </w:rPr>
              <w:t>Tendemos a no actuar de acuerdo a nuestras intenciones si el comportamiento deseado implica realizar algo que puede ser difícil o incómodo en ese momento (toma tiempo, trabajo, esfuerzo)</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2C84995E" w14:textId="77777777" w:rsidR="00D27D74" w:rsidRDefault="00D27D74" w:rsidP="00DE0C87">
            <w:pPr>
              <w:widowControl w:val="0"/>
              <w:spacing w:after="0" w:line="240" w:lineRule="auto"/>
              <w:rPr>
                <w:sz w:val="24"/>
                <w:szCs w:val="24"/>
              </w:rPr>
            </w:pPr>
          </w:p>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72E5B6D2" w14:textId="77777777" w:rsidTr="009259BD">
              <w:tc>
                <w:tcPr>
                  <w:tcW w:w="415" w:type="dxa"/>
                  <w:shd w:val="clear" w:color="auto" w:fill="auto"/>
                  <w:tcMar>
                    <w:top w:w="100" w:type="dxa"/>
                    <w:left w:w="100" w:type="dxa"/>
                    <w:bottom w:w="100" w:type="dxa"/>
                    <w:right w:w="100" w:type="dxa"/>
                  </w:tcMar>
                </w:tcPr>
                <w:p w14:paraId="75FC80CA" w14:textId="77777777" w:rsidR="00D27D74" w:rsidRDefault="00D27D74" w:rsidP="00DE0C87">
                  <w:pPr>
                    <w:widowControl w:val="0"/>
                    <w:spacing w:after="0" w:line="240" w:lineRule="auto"/>
                    <w:rPr>
                      <w:sz w:val="24"/>
                      <w:szCs w:val="24"/>
                    </w:rPr>
                  </w:pPr>
                </w:p>
              </w:tc>
            </w:tr>
          </w:tbl>
          <w:p w14:paraId="71A396CA" w14:textId="77777777" w:rsidR="00D27D74" w:rsidRDefault="00D27D74" w:rsidP="00DE0C87">
            <w:pPr>
              <w:widowControl w:val="0"/>
              <w:spacing w:after="0" w:line="240" w:lineRule="auto"/>
              <w:rPr>
                <w:sz w:val="24"/>
                <w:szCs w:val="24"/>
              </w:rPr>
            </w:pPr>
          </w:p>
        </w:tc>
      </w:tr>
      <w:tr w:rsidR="00D27D74" w14:paraId="284CBDF1" w14:textId="77777777" w:rsidTr="009259BD">
        <w:tc>
          <w:tcPr>
            <w:tcW w:w="1493"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4C7F4350" w14:textId="77777777" w:rsidR="00D27D74" w:rsidRDefault="00D27D74" w:rsidP="00DE0C87">
            <w:pPr>
              <w:spacing w:after="0" w:line="240" w:lineRule="auto"/>
              <w:jc w:val="center"/>
              <w:rPr>
                <w:b/>
                <w:color w:val="E06666"/>
              </w:rPr>
            </w:pPr>
            <w:r>
              <w:rPr>
                <w:b/>
                <w:color w:val="E06666"/>
              </w:rPr>
              <w:t>Inconsistencia temporal</w:t>
            </w:r>
          </w:p>
        </w:tc>
        <w:tc>
          <w:tcPr>
            <w:tcW w:w="2907"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494626A2" w14:textId="0251A184" w:rsidR="00D27D74" w:rsidRDefault="00D27D74" w:rsidP="00DE0C87">
            <w:pPr>
              <w:spacing w:after="0" w:line="240" w:lineRule="auto"/>
            </w:pPr>
            <w:r>
              <w:rPr>
                <w:color w:val="434343"/>
              </w:rPr>
              <w:t>Preferimos recibir beneficios presentes que futuros, pero somos pacientes cuando debemos escoger entre ganancias de dos períodos futuros.</w:t>
            </w:r>
          </w:p>
        </w:tc>
        <w:tc>
          <w:tcPr>
            <w:tcW w:w="600" w:type="pct"/>
            <w:tcBorders>
              <w:top w:val="single" w:sz="12" w:space="0" w:color="E06666"/>
              <w:left w:val="single" w:sz="12" w:space="0" w:color="E06666"/>
              <w:bottom w:val="single" w:sz="12" w:space="0" w:color="E06666"/>
              <w:right w:val="single" w:sz="12" w:space="0" w:color="E06666"/>
            </w:tcBorders>
            <w:shd w:val="clear" w:color="auto" w:fill="auto"/>
            <w:tcMar>
              <w:top w:w="100" w:type="dxa"/>
              <w:left w:w="100" w:type="dxa"/>
              <w:bottom w:w="100" w:type="dxa"/>
              <w:right w:w="100" w:type="dxa"/>
            </w:tcMar>
          </w:tcPr>
          <w:p w14:paraId="2344F523" w14:textId="77777777" w:rsidR="00D27D74" w:rsidRDefault="00D27D74" w:rsidP="00DE0C87">
            <w:pPr>
              <w:widowControl w:val="0"/>
              <w:spacing w:after="0" w:line="240" w:lineRule="auto"/>
              <w:rPr>
                <w:sz w:val="24"/>
                <w:szCs w:val="24"/>
              </w:rPr>
            </w:pPr>
          </w:p>
          <w:tbl>
            <w:tblPr>
              <w:tblW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5"/>
            </w:tblGrid>
            <w:tr w:rsidR="00D27D74" w14:paraId="01E33573" w14:textId="77777777" w:rsidTr="009259BD">
              <w:tc>
                <w:tcPr>
                  <w:tcW w:w="415" w:type="dxa"/>
                  <w:shd w:val="clear" w:color="auto" w:fill="auto"/>
                  <w:tcMar>
                    <w:top w:w="100" w:type="dxa"/>
                    <w:left w:w="100" w:type="dxa"/>
                    <w:bottom w:w="100" w:type="dxa"/>
                    <w:right w:w="100" w:type="dxa"/>
                  </w:tcMar>
                </w:tcPr>
                <w:p w14:paraId="277D02DA" w14:textId="77777777" w:rsidR="00D27D74" w:rsidRDefault="00D27D74" w:rsidP="00DE0C87">
                  <w:pPr>
                    <w:widowControl w:val="0"/>
                    <w:spacing w:after="0" w:line="240" w:lineRule="auto"/>
                    <w:rPr>
                      <w:sz w:val="24"/>
                      <w:szCs w:val="24"/>
                    </w:rPr>
                  </w:pPr>
                </w:p>
              </w:tc>
            </w:tr>
          </w:tbl>
          <w:p w14:paraId="04861E80" w14:textId="77777777" w:rsidR="00D27D74" w:rsidRDefault="00D27D74" w:rsidP="00DE0C87">
            <w:pPr>
              <w:widowControl w:val="0"/>
              <w:spacing w:after="0" w:line="240" w:lineRule="auto"/>
              <w:rPr>
                <w:sz w:val="24"/>
                <w:szCs w:val="24"/>
              </w:rPr>
            </w:pPr>
          </w:p>
        </w:tc>
      </w:tr>
    </w:tbl>
    <w:p w14:paraId="231F7BD1" w14:textId="77777777" w:rsidR="00D27D74" w:rsidRDefault="00D27D74" w:rsidP="00D27D74">
      <w:pPr>
        <w:spacing w:after="0" w:line="240" w:lineRule="auto"/>
        <w:rPr>
          <w:sz w:val="24"/>
          <w:szCs w:val="24"/>
        </w:rPr>
      </w:pPr>
    </w:p>
    <w:p w14:paraId="09DDD124" w14:textId="77777777" w:rsidR="00D27D74" w:rsidRDefault="00D27D74" w:rsidP="00D27D74">
      <w:pPr>
        <w:spacing w:after="0" w:line="240" w:lineRule="auto"/>
        <w:rPr>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4844"/>
        <w:gridCol w:w="5098"/>
      </w:tblGrid>
      <w:tr w:rsidR="00D27D74" w14:paraId="742A8157" w14:textId="77777777" w:rsidTr="009259BD">
        <w:trPr>
          <w:trHeight w:val="220"/>
        </w:trPr>
        <w:tc>
          <w:tcPr>
            <w:tcW w:w="5000" w:type="pct"/>
            <w:gridSpan w:val="2"/>
            <w:tcBorders>
              <w:top w:val="single" w:sz="12" w:space="0" w:color="E69138"/>
              <w:left w:val="single" w:sz="12" w:space="0" w:color="E69138"/>
              <w:bottom w:val="single" w:sz="12" w:space="0" w:color="E69138"/>
              <w:right w:val="single" w:sz="12" w:space="0" w:color="E69138"/>
            </w:tcBorders>
            <w:shd w:val="clear" w:color="auto" w:fill="auto"/>
          </w:tcPr>
          <w:p w14:paraId="0A4AD719" w14:textId="77777777" w:rsidR="00D27D74" w:rsidRPr="009259BD" w:rsidRDefault="00D27D74" w:rsidP="00DE0C87">
            <w:pPr>
              <w:spacing w:after="0" w:line="240" w:lineRule="auto"/>
              <w:jc w:val="both"/>
              <w:rPr>
                <w:b/>
                <w:bCs/>
                <w:color w:val="B45F06"/>
              </w:rPr>
            </w:pPr>
            <w:r w:rsidRPr="009259BD">
              <w:rPr>
                <w:b/>
                <w:bCs/>
                <w:color w:val="783F04"/>
              </w:rPr>
              <w:t xml:space="preserve">Finalmente, para dar respuesta a estas preguntas, se recomienda hacer uso de metodologías mixtas de investigación para la recolección e información </w:t>
            </w:r>
            <w:proofErr w:type="gramStart"/>
            <w:r w:rsidRPr="009259BD">
              <w:rPr>
                <w:b/>
                <w:bCs/>
                <w:color w:val="783F04"/>
              </w:rPr>
              <w:t>como</w:t>
            </w:r>
            <w:proofErr w:type="gramEnd"/>
            <w:r w:rsidRPr="009259BD">
              <w:rPr>
                <w:b/>
                <w:bCs/>
                <w:color w:val="783F04"/>
              </w:rPr>
              <w:t xml:space="preserve"> por ejemplo: </w:t>
            </w:r>
          </w:p>
        </w:tc>
      </w:tr>
      <w:tr w:rsidR="00D27D74" w14:paraId="20E28637"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1DB0EDB4" w14:textId="77777777" w:rsidR="00D27D74" w:rsidRDefault="00D27D74" w:rsidP="00DE0C87">
            <w:pPr>
              <w:spacing w:after="0" w:line="240" w:lineRule="auto"/>
              <w:jc w:val="center"/>
              <w:rPr>
                <w:b/>
                <w:color w:val="FFFFFF"/>
              </w:rPr>
            </w:pPr>
            <w:r>
              <w:rPr>
                <w:b/>
                <w:color w:val="FFFFFF"/>
              </w:rPr>
              <w:t>METODOLOGÍAS CUANTITATIVAS</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279BD90D" w14:textId="77777777" w:rsidR="00D27D74" w:rsidRDefault="00D27D74" w:rsidP="00DE0C87">
            <w:pPr>
              <w:spacing w:after="0" w:line="240" w:lineRule="auto"/>
              <w:jc w:val="center"/>
              <w:rPr>
                <w:b/>
                <w:color w:val="FFFFFF"/>
              </w:rPr>
            </w:pPr>
            <w:r>
              <w:rPr>
                <w:b/>
                <w:color w:val="FFFFFF"/>
              </w:rPr>
              <w:t>METODOLOGÍAS CUALITATIVAS</w:t>
            </w:r>
          </w:p>
        </w:tc>
      </w:tr>
      <w:tr w:rsidR="00D27D74" w14:paraId="3EB48967"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2D43B231" w14:textId="77777777" w:rsidR="00D27D74" w:rsidRDefault="00D27D74" w:rsidP="00D27D74">
            <w:pPr>
              <w:numPr>
                <w:ilvl w:val="0"/>
                <w:numId w:val="7"/>
              </w:numPr>
              <w:spacing w:after="0" w:line="240" w:lineRule="auto"/>
              <w:jc w:val="both"/>
              <w:rPr>
                <w:b/>
                <w:color w:val="FFFFFF"/>
              </w:rPr>
            </w:pPr>
            <w:r>
              <w:rPr>
                <w:b/>
                <w:color w:val="FFFFFF"/>
              </w:rPr>
              <w:t>Encuestas de percepción</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1917BCD9" w14:textId="77777777" w:rsidR="00D27D74" w:rsidRDefault="00D27D74" w:rsidP="00D27D74">
            <w:pPr>
              <w:numPr>
                <w:ilvl w:val="0"/>
                <w:numId w:val="8"/>
              </w:numPr>
              <w:spacing w:after="0" w:line="240" w:lineRule="auto"/>
              <w:jc w:val="both"/>
              <w:rPr>
                <w:b/>
                <w:color w:val="FFFFFF"/>
              </w:rPr>
            </w:pPr>
            <w:r>
              <w:rPr>
                <w:b/>
                <w:color w:val="FFFFFF"/>
              </w:rPr>
              <w:t>Entrevistas cualitativas</w:t>
            </w:r>
          </w:p>
        </w:tc>
      </w:tr>
      <w:tr w:rsidR="00D27D74" w14:paraId="3873D6EF"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2F081394" w14:textId="77777777" w:rsidR="00D27D74" w:rsidRDefault="00D27D74" w:rsidP="00D27D74">
            <w:pPr>
              <w:numPr>
                <w:ilvl w:val="0"/>
                <w:numId w:val="7"/>
              </w:numPr>
              <w:spacing w:after="0" w:line="240" w:lineRule="auto"/>
              <w:jc w:val="both"/>
              <w:rPr>
                <w:b/>
                <w:color w:val="FFFFFF"/>
              </w:rPr>
            </w:pPr>
            <w:r>
              <w:rPr>
                <w:b/>
                <w:color w:val="FFFFFF"/>
              </w:rPr>
              <w:t>Sondeos</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63E3E277" w14:textId="77777777" w:rsidR="00D27D74" w:rsidRDefault="00D27D74" w:rsidP="00D27D74">
            <w:pPr>
              <w:numPr>
                <w:ilvl w:val="0"/>
                <w:numId w:val="8"/>
              </w:numPr>
              <w:spacing w:after="0" w:line="240" w:lineRule="auto"/>
              <w:jc w:val="both"/>
              <w:rPr>
                <w:b/>
                <w:color w:val="FFFFFF"/>
              </w:rPr>
            </w:pPr>
            <w:r>
              <w:rPr>
                <w:b/>
                <w:color w:val="FFFFFF"/>
              </w:rPr>
              <w:t>Grupos focales</w:t>
            </w:r>
          </w:p>
        </w:tc>
      </w:tr>
      <w:tr w:rsidR="00D27D74" w14:paraId="59822E76"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4F095149" w14:textId="77777777" w:rsidR="00D27D74" w:rsidRDefault="00D27D74" w:rsidP="00D27D74">
            <w:pPr>
              <w:numPr>
                <w:ilvl w:val="0"/>
                <w:numId w:val="7"/>
              </w:numPr>
              <w:spacing w:after="0" w:line="240" w:lineRule="auto"/>
              <w:jc w:val="both"/>
              <w:rPr>
                <w:b/>
                <w:color w:val="FFFFFF"/>
              </w:rPr>
            </w:pPr>
            <w:r>
              <w:rPr>
                <w:b/>
                <w:color w:val="FFFFFF"/>
              </w:rPr>
              <w:t>Aforos</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33803BC8" w14:textId="77777777" w:rsidR="00D27D74" w:rsidRDefault="00D27D74" w:rsidP="00D27D74">
            <w:pPr>
              <w:numPr>
                <w:ilvl w:val="0"/>
                <w:numId w:val="8"/>
              </w:numPr>
              <w:spacing w:after="0" w:line="240" w:lineRule="auto"/>
              <w:jc w:val="both"/>
              <w:rPr>
                <w:b/>
                <w:color w:val="FFFFFF"/>
              </w:rPr>
            </w:pPr>
            <w:r>
              <w:rPr>
                <w:b/>
                <w:color w:val="FFFFFF"/>
              </w:rPr>
              <w:t>Observación etnográfica</w:t>
            </w:r>
          </w:p>
        </w:tc>
      </w:tr>
      <w:tr w:rsidR="00D27D74" w14:paraId="02D927A8"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723D57A8" w14:textId="77777777" w:rsidR="00D27D74" w:rsidRDefault="00D27D74" w:rsidP="00D27D74">
            <w:pPr>
              <w:numPr>
                <w:ilvl w:val="0"/>
                <w:numId w:val="7"/>
              </w:numPr>
              <w:spacing w:after="0" w:line="240" w:lineRule="auto"/>
              <w:jc w:val="both"/>
              <w:rPr>
                <w:b/>
                <w:color w:val="FFFFFF"/>
              </w:rPr>
            </w:pPr>
            <w:r>
              <w:rPr>
                <w:b/>
                <w:color w:val="FFFFFF"/>
              </w:rPr>
              <w:t>Experimentos sociales</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3658AC5C" w14:textId="77777777" w:rsidR="00D27D74" w:rsidRDefault="00D27D74" w:rsidP="00D27D74">
            <w:pPr>
              <w:numPr>
                <w:ilvl w:val="0"/>
                <w:numId w:val="8"/>
              </w:numPr>
              <w:spacing w:after="0" w:line="240" w:lineRule="auto"/>
              <w:jc w:val="both"/>
              <w:rPr>
                <w:b/>
                <w:color w:val="FFFFFF"/>
              </w:rPr>
            </w:pPr>
            <w:r>
              <w:rPr>
                <w:b/>
                <w:color w:val="FFFFFF"/>
              </w:rPr>
              <w:t>Cartografía Social</w:t>
            </w:r>
          </w:p>
        </w:tc>
      </w:tr>
      <w:tr w:rsidR="00D27D74" w14:paraId="5E735D9F"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5FD31087" w14:textId="77777777" w:rsidR="00D27D74" w:rsidRDefault="00D27D74" w:rsidP="00D27D74">
            <w:pPr>
              <w:numPr>
                <w:ilvl w:val="0"/>
                <w:numId w:val="8"/>
              </w:numPr>
              <w:spacing w:after="0" w:line="240" w:lineRule="auto"/>
              <w:jc w:val="both"/>
              <w:rPr>
                <w:b/>
                <w:color w:val="FFFFFF"/>
              </w:rPr>
            </w:pPr>
            <w:r>
              <w:rPr>
                <w:b/>
                <w:color w:val="FFFFFF"/>
              </w:rPr>
              <w:t>Revisión de cifras oficiales y no oficiales</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3F2DE33C" w14:textId="77777777" w:rsidR="00D27D74" w:rsidRDefault="00D27D74" w:rsidP="00D27D74">
            <w:pPr>
              <w:numPr>
                <w:ilvl w:val="0"/>
                <w:numId w:val="8"/>
              </w:numPr>
              <w:spacing w:after="0" w:line="240" w:lineRule="auto"/>
              <w:jc w:val="both"/>
              <w:rPr>
                <w:b/>
                <w:color w:val="FFFFFF"/>
              </w:rPr>
            </w:pPr>
            <w:r>
              <w:rPr>
                <w:b/>
                <w:color w:val="FFFFFF"/>
              </w:rPr>
              <w:t>Análisis del Discurso</w:t>
            </w:r>
          </w:p>
        </w:tc>
      </w:tr>
      <w:tr w:rsidR="00D27D74" w14:paraId="4BD4C556" w14:textId="77777777" w:rsidTr="009259BD">
        <w:tc>
          <w:tcPr>
            <w:tcW w:w="2436" w:type="pct"/>
            <w:tcBorders>
              <w:top w:val="single" w:sz="12" w:space="0" w:color="E69138"/>
              <w:left w:val="single" w:sz="12" w:space="0" w:color="E69138"/>
              <w:bottom w:val="single" w:sz="12" w:space="0" w:color="E69138"/>
              <w:right w:val="single" w:sz="12" w:space="0" w:color="E69138"/>
            </w:tcBorders>
            <w:shd w:val="clear" w:color="auto" w:fill="F6B26B"/>
          </w:tcPr>
          <w:p w14:paraId="0ADB7B06" w14:textId="77777777" w:rsidR="00D27D74" w:rsidRDefault="00D27D74" w:rsidP="00D27D74">
            <w:pPr>
              <w:numPr>
                <w:ilvl w:val="0"/>
                <w:numId w:val="8"/>
              </w:numPr>
              <w:spacing w:after="0" w:line="240" w:lineRule="auto"/>
              <w:jc w:val="both"/>
              <w:rPr>
                <w:b/>
                <w:color w:val="FFFFFF"/>
              </w:rPr>
            </w:pPr>
            <w:r>
              <w:rPr>
                <w:b/>
                <w:color w:val="FFFFFF"/>
              </w:rPr>
              <w:t>Minería de datos</w:t>
            </w:r>
          </w:p>
        </w:tc>
        <w:tc>
          <w:tcPr>
            <w:tcW w:w="2564" w:type="pct"/>
            <w:tcBorders>
              <w:top w:val="single" w:sz="12" w:space="0" w:color="E69138"/>
              <w:left w:val="single" w:sz="12" w:space="0" w:color="E69138"/>
              <w:bottom w:val="single" w:sz="12" w:space="0" w:color="E69138"/>
              <w:right w:val="single" w:sz="12" w:space="0" w:color="E69138"/>
            </w:tcBorders>
            <w:shd w:val="clear" w:color="auto" w:fill="F6B26B"/>
          </w:tcPr>
          <w:p w14:paraId="210B5BFD" w14:textId="77777777" w:rsidR="00D27D74" w:rsidRDefault="00D27D74" w:rsidP="00D27D74">
            <w:pPr>
              <w:numPr>
                <w:ilvl w:val="0"/>
                <w:numId w:val="8"/>
              </w:numPr>
              <w:spacing w:after="0" w:line="240" w:lineRule="auto"/>
              <w:jc w:val="both"/>
              <w:rPr>
                <w:b/>
                <w:color w:val="FFFFFF"/>
              </w:rPr>
            </w:pPr>
            <w:r>
              <w:rPr>
                <w:b/>
                <w:color w:val="FFFFFF"/>
              </w:rPr>
              <w:t>Historias de vida</w:t>
            </w:r>
          </w:p>
        </w:tc>
      </w:tr>
    </w:tbl>
    <w:p w14:paraId="6189BB32" w14:textId="77777777" w:rsidR="00D27D74" w:rsidRDefault="00D27D74" w:rsidP="009259BD"/>
    <w:sectPr w:rsidR="00D27D74" w:rsidSect="00947EAC">
      <w:footerReference w:type="default" r:id="rId9"/>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9567" w14:textId="77777777" w:rsidR="003F4327" w:rsidRPr="00F16299" w:rsidRDefault="003F4327">
      <w:pPr>
        <w:spacing w:after="0" w:line="240" w:lineRule="auto"/>
      </w:pPr>
      <w:r w:rsidRPr="00F16299">
        <w:separator/>
      </w:r>
    </w:p>
  </w:endnote>
  <w:endnote w:type="continuationSeparator" w:id="0">
    <w:p w14:paraId="50E476C2" w14:textId="77777777" w:rsidR="003F4327" w:rsidRPr="00F16299" w:rsidRDefault="003F4327">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9BE" w14:textId="01AAE9E0" w:rsidR="00700866" w:rsidRPr="00E325D5" w:rsidRDefault="00E325D5" w:rsidP="00E325D5">
    <w:pPr>
      <w:pStyle w:val="Piedepgina"/>
      <w:jc w:val="right"/>
    </w:pPr>
    <w:r w:rsidRPr="00E325D5">
      <w:rPr>
        <w:rFonts w:ascii="Arial" w:hAnsi="Arial" w:cs="Arial"/>
        <w:sz w:val="16"/>
        <w:szCs w:val="16"/>
        <w:lang w:val="es-ES"/>
      </w:rPr>
      <w:t>Anexo 5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070F" w14:textId="77777777" w:rsidR="003F4327" w:rsidRPr="00F16299" w:rsidRDefault="003F4327">
      <w:pPr>
        <w:spacing w:after="0" w:line="240" w:lineRule="auto"/>
      </w:pPr>
      <w:r w:rsidRPr="00F16299">
        <w:separator/>
      </w:r>
    </w:p>
  </w:footnote>
  <w:footnote w:type="continuationSeparator" w:id="0">
    <w:p w14:paraId="01F346C2" w14:textId="77777777" w:rsidR="003F4327" w:rsidRPr="00F16299" w:rsidRDefault="003F4327">
      <w:pPr>
        <w:spacing w:after="0" w:line="240" w:lineRule="auto"/>
      </w:pPr>
      <w:r w:rsidRPr="00F162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829FC"/>
    <w:multiLevelType w:val="multilevel"/>
    <w:tmpl w:val="DF66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F94C90"/>
    <w:multiLevelType w:val="multilevel"/>
    <w:tmpl w:val="D520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FB1C97"/>
    <w:multiLevelType w:val="multilevel"/>
    <w:tmpl w:val="EAA4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8C0E68"/>
    <w:multiLevelType w:val="multilevel"/>
    <w:tmpl w:val="E22A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0757CE"/>
    <w:rsid w:val="00226C51"/>
    <w:rsid w:val="003F4327"/>
    <w:rsid w:val="004C1978"/>
    <w:rsid w:val="005C48A1"/>
    <w:rsid w:val="00700866"/>
    <w:rsid w:val="00703409"/>
    <w:rsid w:val="00730D3B"/>
    <w:rsid w:val="00924B7F"/>
    <w:rsid w:val="009259BD"/>
    <w:rsid w:val="00947EAC"/>
    <w:rsid w:val="009B5EDF"/>
    <w:rsid w:val="00C51B9E"/>
    <w:rsid w:val="00CC77A7"/>
    <w:rsid w:val="00D27D74"/>
    <w:rsid w:val="00E325D5"/>
    <w:rsid w:val="00F12173"/>
    <w:rsid w:val="00F16299"/>
    <w:rsid w:val="00F71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DCF30-073E-4D75-9EF0-A7576E47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González</dc:creator>
  <cp:lastModifiedBy>Lenovo</cp:lastModifiedBy>
  <cp:revision>2</cp:revision>
  <dcterms:created xsi:type="dcterms:W3CDTF">2023-11-16T14:38:00Z</dcterms:created>
  <dcterms:modified xsi:type="dcterms:W3CDTF">2023-11-16T14:38:00Z</dcterms:modified>
</cp:coreProperties>
</file>