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F4C3" w14:textId="36BFCF05" w:rsidR="007B7D36" w:rsidRDefault="007F5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74E13"/>
          <w:sz w:val="22"/>
          <w:szCs w:val="22"/>
        </w:rPr>
      </w:pPr>
      <w:r>
        <w:rPr>
          <w:color w:val="274E13"/>
          <w:sz w:val="22"/>
          <w:szCs w:val="22"/>
        </w:rPr>
        <w:t>Nombre del p</w:t>
      </w:r>
      <w:r w:rsidR="00000000">
        <w:rPr>
          <w:color w:val="274E13"/>
          <w:sz w:val="22"/>
          <w:szCs w:val="22"/>
        </w:rPr>
        <w:t xml:space="preserve">roceso de </w:t>
      </w:r>
      <w:r>
        <w:rPr>
          <w:color w:val="274E13"/>
          <w:sz w:val="22"/>
          <w:szCs w:val="22"/>
        </w:rPr>
        <w:t>formación: _</w:t>
      </w:r>
      <w:r w:rsidR="00000000">
        <w:rPr>
          <w:color w:val="274E13"/>
          <w:sz w:val="22"/>
          <w:szCs w:val="22"/>
        </w:rPr>
        <w:t>______</w:t>
      </w:r>
      <w:r>
        <w:rPr>
          <w:color w:val="274E13"/>
          <w:sz w:val="22"/>
          <w:szCs w:val="22"/>
        </w:rPr>
        <w:t>________________________</w:t>
      </w:r>
    </w:p>
    <w:p w14:paraId="12B5A898" w14:textId="77777777" w:rsidR="007B7D36" w:rsidRDefault="007B7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4252"/>
        <w:gridCol w:w="3402"/>
      </w:tblGrid>
      <w:tr w:rsidR="007B7D36" w14:paraId="21D04B6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E119B32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de expediente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47BAE0B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y/o asunto del expediente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7D0D6E0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 o área responsable del expediente</w:t>
            </w:r>
          </w:p>
        </w:tc>
      </w:tr>
      <w:tr w:rsidR="007B7D36" w14:paraId="38070611" w14:textId="77777777">
        <w:trPr>
          <w:trHeight w:val="27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EE8B9C1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(incluir de acuerdo al expediente que se esté verificando)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512B0212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Procesos de formación artística, cultural y patrimonial</w:t>
            </w:r>
            <w:r>
              <w:rPr>
                <w:i/>
                <w:sz w:val="20"/>
                <w:szCs w:val="20"/>
              </w:rPr>
              <w:t xml:space="preserve"> (se maneja por vigencia)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9FB4806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Dirección de Arte, Cultura y Patrimonio o Dirección </w:t>
            </w:r>
            <w:proofErr w:type="spellStart"/>
            <w:r>
              <w:rPr>
                <w:b/>
                <w:sz w:val="20"/>
                <w:szCs w:val="20"/>
              </w:rPr>
              <w:t>deLectura</w:t>
            </w:r>
            <w:proofErr w:type="spellEnd"/>
            <w:r>
              <w:rPr>
                <w:b/>
                <w:sz w:val="20"/>
                <w:szCs w:val="20"/>
              </w:rPr>
              <w:t xml:space="preserve"> y Bibliotecas </w:t>
            </w:r>
            <w:r>
              <w:rPr>
                <w:i/>
                <w:sz w:val="20"/>
                <w:szCs w:val="20"/>
              </w:rPr>
              <w:t>(área responsable del proceso)</w:t>
            </w:r>
          </w:p>
        </w:tc>
      </w:tr>
    </w:tbl>
    <w:p w14:paraId="008085A2" w14:textId="77777777" w:rsidR="007B7D36" w:rsidRDefault="007B7D36">
      <w:pPr>
        <w:ind w:left="-170"/>
        <w:jc w:val="both"/>
        <w:rPr>
          <w:sz w:val="20"/>
          <w:szCs w:val="20"/>
        </w:rPr>
      </w:pPr>
    </w:p>
    <w:p w14:paraId="5D9347F4" w14:textId="77777777" w:rsidR="007B7D36" w:rsidRDefault="00000000">
      <w:pPr>
        <w:ind w:left="-170"/>
        <w:jc w:val="both"/>
        <w:rPr>
          <w:i/>
          <w:color w:val="274E13"/>
          <w:sz w:val="20"/>
          <w:szCs w:val="20"/>
        </w:rPr>
      </w:pPr>
      <w:r>
        <w:rPr>
          <w:sz w:val="20"/>
          <w:szCs w:val="20"/>
        </w:rPr>
        <w:t xml:space="preserve">Control de documentos de los procesos de formación realizados durante la vigencia. </w:t>
      </w:r>
      <w:r>
        <w:rPr>
          <w:color w:val="274E13"/>
          <w:sz w:val="20"/>
          <w:szCs w:val="20"/>
        </w:rPr>
        <w:t>(</w:t>
      </w:r>
      <w:r>
        <w:rPr>
          <w:i/>
          <w:color w:val="274E13"/>
          <w:sz w:val="20"/>
          <w:szCs w:val="20"/>
        </w:rPr>
        <w:t>diligenciar los radicados de los tipos documentales y asuntos aplicables al proceso de formación)</w:t>
      </w:r>
    </w:p>
    <w:p w14:paraId="763C4D01" w14:textId="77777777" w:rsidR="007B7D36" w:rsidRDefault="007B7D36">
      <w:pPr>
        <w:ind w:left="-170"/>
        <w:jc w:val="both"/>
        <w:rPr>
          <w:sz w:val="20"/>
          <w:szCs w:val="20"/>
        </w:rPr>
      </w:pPr>
    </w:p>
    <w:tbl>
      <w:tblPr>
        <w:tblStyle w:val="a3"/>
        <w:tblW w:w="1020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5"/>
        <w:gridCol w:w="3015"/>
        <w:gridCol w:w="1980"/>
      </w:tblGrid>
      <w:tr w:rsidR="007B7D36" w14:paraId="5E0B0EE5" w14:textId="77777777">
        <w:trPr>
          <w:trHeight w:val="230"/>
          <w:tblHeader/>
        </w:trPr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632437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Tipos Documentales y/o </w:t>
            </w:r>
            <w:r>
              <w:rPr>
                <w:b/>
                <w:color w:val="000000"/>
                <w:sz w:val="20"/>
                <w:szCs w:val="20"/>
              </w:rPr>
              <w:t>Asunto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710768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Radicado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E7D0" w14:textId="77777777" w:rsidR="007B7D3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7B7D36" w14:paraId="46AB0B73" w14:textId="77777777">
        <w:trPr>
          <w:trHeight w:val="264"/>
          <w:tblHeader/>
        </w:trPr>
        <w:tc>
          <w:tcPr>
            <w:tcW w:w="5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475C9A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B871FC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BBEB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B7D36" w14:paraId="33036622" w14:textId="77777777">
        <w:trPr>
          <w:trHeight w:val="271"/>
        </w:trPr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AE315E4" w14:textId="799B5DF5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Formato ficha </w:t>
            </w:r>
            <w:r w:rsidR="007F5964">
              <w:rPr>
                <w:sz w:val="20"/>
                <w:szCs w:val="20"/>
              </w:rPr>
              <w:t>técnicas prácticas</w:t>
            </w:r>
            <w:r>
              <w:rPr>
                <w:sz w:val="20"/>
                <w:szCs w:val="20"/>
              </w:rPr>
              <w:t xml:space="preserve"> de formación 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CBA0DF" w14:textId="77777777" w:rsidR="007B7D36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(incluir de acuerdo al número de radicado que se esté verificando)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6B11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B7D36" w14:paraId="0E446C44" w14:textId="77777777">
        <w:trPr>
          <w:trHeight w:val="232"/>
        </w:trPr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472030A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asistencia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EB648F" w14:textId="77777777" w:rsidR="007B7D36" w:rsidRDefault="007B7D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9832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B7D36" w14:paraId="1B2CFB82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1FA25B9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Certificados de conocimientos o constancias de participación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860CD1" w14:textId="77777777" w:rsidR="007B7D36" w:rsidRDefault="007B7D3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62E6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color w:val="000000"/>
                <w:sz w:val="20"/>
                <w:szCs w:val="20"/>
              </w:rPr>
            </w:pPr>
          </w:p>
        </w:tc>
      </w:tr>
      <w:tr w:rsidR="007B7D36" w14:paraId="0AEAFF7E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7B9578F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Documentos técnicos, conceptuales o pedagógicos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C60DEAC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B182A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B7D36" w14:paraId="79A865B2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4583E8A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Informes 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7864360E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AB617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B7D36" w14:paraId="13A7792A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4C525998" w14:textId="77777777" w:rsidR="007B7D36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 reunión 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E4406D8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75226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B7D36" w14:paraId="4455624F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ADFEF51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Comunicaciones internas y/o externas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BECAC9A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4FEF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B7D36" w14:paraId="57E95583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AA94C6A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Encuesta de satisfacción o de evaluación del servicio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6BE53E92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E4C7E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B7D36" w14:paraId="089D728C" w14:textId="77777777">
        <w:tc>
          <w:tcPr>
            <w:tcW w:w="520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2D827754" w14:textId="77777777" w:rsidR="007B7D3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soportes relacionados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0128AB35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CD3FE" w14:textId="77777777" w:rsidR="007B7D36" w:rsidRDefault="007B7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B40177A" w14:textId="77777777" w:rsidR="007B7D36" w:rsidRDefault="007B7D36">
      <w:pPr>
        <w:rPr>
          <w:sz w:val="20"/>
          <w:szCs w:val="20"/>
        </w:rPr>
      </w:pPr>
    </w:p>
    <w:sectPr w:rsidR="007B7D36">
      <w:headerReference w:type="default" r:id="rId8"/>
      <w:pgSz w:w="12240" w:h="15840"/>
      <w:pgMar w:top="91" w:right="567" w:bottom="567" w:left="1418" w:header="425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508B" w14:textId="77777777" w:rsidR="005150D4" w:rsidRDefault="005150D4">
      <w:r>
        <w:separator/>
      </w:r>
    </w:p>
  </w:endnote>
  <w:endnote w:type="continuationSeparator" w:id="0">
    <w:p w14:paraId="5C2BD4C7" w14:textId="77777777" w:rsidR="005150D4" w:rsidRDefault="0051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1978" w14:textId="77777777" w:rsidR="005150D4" w:rsidRDefault="005150D4">
      <w:r>
        <w:separator/>
      </w:r>
    </w:p>
  </w:footnote>
  <w:footnote w:type="continuationSeparator" w:id="0">
    <w:p w14:paraId="4641420A" w14:textId="77777777" w:rsidR="005150D4" w:rsidRDefault="0051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FBA4" w14:textId="77777777" w:rsidR="007B7D36" w:rsidRDefault="007B7D36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4"/>
      <w:tblW w:w="10271" w:type="dxa"/>
      <w:tblInd w:w="-7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83"/>
      <w:gridCol w:w="5812"/>
      <w:gridCol w:w="2976"/>
    </w:tblGrid>
    <w:tr w:rsidR="007B7D36" w:rsidRPr="007F5964" w14:paraId="0076B5C9" w14:textId="77777777">
      <w:trPr>
        <w:trHeight w:val="361"/>
      </w:trPr>
      <w:tc>
        <w:tcPr>
          <w:tcW w:w="14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43EA68B7" w14:textId="77777777" w:rsidR="007B7D36" w:rsidRPr="007F596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bCs/>
              <w:color w:val="000000"/>
              <w:sz w:val="16"/>
              <w:szCs w:val="16"/>
            </w:rPr>
          </w:pPr>
          <w:r w:rsidRPr="007F5964">
            <w:rPr>
              <w:b/>
              <w:bCs/>
              <w:noProof/>
              <w:sz w:val="16"/>
              <w:szCs w:val="16"/>
            </w:rPr>
            <w:drawing>
              <wp:inline distT="114300" distB="114300" distL="114300" distR="114300" wp14:anchorId="57CD7EEF" wp14:editId="018B7191">
                <wp:extent cx="866775" cy="825500"/>
                <wp:effectExtent l="0" t="0" r="0" b="0"/>
                <wp:docPr id="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2C01FC8" w14:textId="77777777" w:rsidR="007B7D36" w:rsidRPr="007F596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bCs/>
              <w:color w:val="000000"/>
              <w:sz w:val="21"/>
              <w:szCs w:val="21"/>
            </w:rPr>
          </w:pPr>
          <w:r w:rsidRPr="007F5964">
            <w:rPr>
              <w:b/>
              <w:bCs/>
              <w:color w:val="000000"/>
              <w:sz w:val="20"/>
              <w:szCs w:val="20"/>
            </w:rPr>
            <w:t>PROMOCIÓN DE AGENTES Y PRÁCTICAS CULTURALES Y RECREODEPORTIVAS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F8FF353" w14:textId="0D3A64A5" w:rsidR="007B7D36" w:rsidRPr="007F5964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bCs/>
              <w:color w:val="000000"/>
              <w:sz w:val="14"/>
              <w:szCs w:val="14"/>
            </w:rPr>
          </w:pPr>
          <w:r w:rsidRPr="007F5964">
            <w:rPr>
              <w:b/>
              <w:bCs/>
              <w:color w:val="000000"/>
              <w:sz w:val="14"/>
              <w:szCs w:val="14"/>
            </w:rPr>
            <w:t xml:space="preserve">CÓDIGO: </w:t>
          </w:r>
          <w:r w:rsidR="007F5964" w:rsidRPr="007F5964">
            <w:rPr>
              <w:b/>
              <w:bCs/>
              <w:color w:val="000000"/>
              <w:sz w:val="14"/>
              <w:szCs w:val="14"/>
            </w:rPr>
            <w:t>PCR-PR-17-FR-02</w:t>
          </w:r>
        </w:p>
      </w:tc>
    </w:tr>
    <w:tr w:rsidR="007B7D36" w:rsidRPr="007F5964" w14:paraId="63045EDC" w14:textId="77777777">
      <w:trPr>
        <w:trHeight w:val="310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5289298" w14:textId="77777777" w:rsidR="007B7D36" w:rsidRPr="007F5964" w:rsidRDefault="007B7D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bCs/>
              <w:color w:val="000000"/>
              <w:sz w:val="21"/>
              <w:szCs w:val="21"/>
            </w:rPr>
          </w:pPr>
        </w:p>
      </w:tc>
      <w:tc>
        <w:tcPr>
          <w:tcW w:w="5812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08CC25C" w14:textId="77777777" w:rsidR="007B7D36" w:rsidRPr="007F5964" w:rsidRDefault="007B7D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bCs/>
              <w:color w:val="000000"/>
              <w:sz w:val="21"/>
              <w:szCs w:val="21"/>
            </w:rPr>
          </w:pPr>
        </w:p>
      </w:tc>
      <w:tc>
        <w:tcPr>
          <w:tcW w:w="297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1309335E" w14:textId="1EA18DCA" w:rsidR="007B7D36" w:rsidRPr="007F596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1020"/>
            <w:rPr>
              <w:b/>
              <w:bCs/>
              <w:color w:val="000000"/>
              <w:sz w:val="14"/>
              <w:szCs w:val="14"/>
            </w:rPr>
          </w:pPr>
          <w:r w:rsidRPr="007F5964">
            <w:rPr>
              <w:b/>
              <w:bCs/>
              <w:color w:val="000000"/>
              <w:sz w:val="14"/>
              <w:szCs w:val="14"/>
            </w:rPr>
            <w:t xml:space="preserve">VERSIÓN: </w:t>
          </w:r>
          <w:r w:rsidR="007F5964">
            <w:rPr>
              <w:b/>
              <w:bCs/>
              <w:color w:val="000000"/>
              <w:sz w:val="14"/>
              <w:szCs w:val="14"/>
            </w:rPr>
            <w:t>01</w:t>
          </w:r>
        </w:p>
      </w:tc>
    </w:tr>
    <w:tr w:rsidR="007B7D36" w:rsidRPr="007F5964" w14:paraId="02AA5970" w14:textId="77777777">
      <w:trPr>
        <w:trHeight w:val="727"/>
      </w:trPr>
      <w:tc>
        <w:tcPr>
          <w:tcW w:w="14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39B8033A" w14:textId="77777777" w:rsidR="007B7D36" w:rsidRPr="007F5964" w:rsidRDefault="007B7D3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bCs/>
              <w:color w:val="000000"/>
              <w:sz w:val="21"/>
              <w:szCs w:val="21"/>
            </w:rPr>
          </w:pP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636091B9" w14:textId="77777777" w:rsidR="007B7D36" w:rsidRPr="007F596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b/>
              <w:bCs/>
              <w:color w:val="000000"/>
              <w:sz w:val="21"/>
              <w:szCs w:val="21"/>
            </w:rPr>
          </w:pPr>
          <w:r w:rsidRPr="007F5964">
            <w:rPr>
              <w:b/>
              <w:bCs/>
              <w:sz w:val="20"/>
              <w:szCs w:val="20"/>
            </w:rPr>
            <w:t>LISTA DE CHEQUEO</w:t>
          </w:r>
          <w:r w:rsidRPr="007F5964">
            <w:rPr>
              <w:b/>
              <w:bCs/>
              <w:color w:val="000000"/>
              <w:sz w:val="21"/>
              <w:szCs w:val="21"/>
            </w:rPr>
            <w:t xml:space="preserve"> </w:t>
          </w:r>
          <w:r w:rsidRPr="007F5964">
            <w:rPr>
              <w:b/>
              <w:bCs/>
              <w:sz w:val="20"/>
              <w:szCs w:val="20"/>
            </w:rPr>
            <w:t>DE EXPEDIENTES DE PROCESOS FORMATIVOS EN ARTE, CULTURA Y/O PATRIMONIO</w:t>
          </w:r>
        </w:p>
      </w:tc>
      <w:tc>
        <w:tcPr>
          <w:tcW w:w="297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54" w:type="dxa"/>
          </w:tcMar>
          <w:vAlign w:val="center"/>
        </w:tcPr>
        <w:p w14:paraId="0AC35541" w14:textId="3FC2663F" w:rsidR="007B7D36" w:rsidRPr="007F596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bCs/>
              <w:color w:val="000000"/>
              <w:sz w:val="14"/>
              <w:szCs w:val="14"/>
            </w:rPr>
          </w:pPr>
          <w:r w:rsidRPr="007F5964">
            <w:rPr>
              <w:b/>
              <w:bCs/>
              <w:color w:val="000000"/>
              <w:sz w:val="14"/>
              <w:szCs w:val="14"/>
            </w:rPr>
            <w:t xml:space="preserve">FECHA:  </w:t>
          </w:r>
          <w:r w:rsidR="007F5964">
            <w:rPr>
              <w:b/>
              <w:bCs/>
              <w:color w:val="000000"/>
              <w:sz w:val="14"/>
              <w:szCs w:val="14"/>
            </w:rPr>
            <w:t>11/10/2023</w:t>
          </w:r>
        </w:p>
      </w:tc>
    </w:tr>
  </w:tbl>
  <w:p w14:paraId="5C35C15A" w14:textId="77777777" w:rsidR="007B7D36" w:rsidRDefault="007B7D36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04C0"/>
    <w:multiLevelType w:val="multilevel"/>
    <w:tmpl w:val="C9A66A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87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36"/>
    <w:rsid w:val="005150D4"/>
    <w:rsid w:val="007B7D36"/>
    <w:rsid w:val="007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B0B"/>
  <w15:docId w15:val="{BC849936-57AF-4843-9B10-B40E62F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0" w:firstLine="0"/>
      <w:jc w:val="center"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qFormat/>
    <w:rPr>
      <w:rFonts w:ascii="Wingdings" w:hAnsi="Wingdings" w:cs="OpenSymbol;Arial Unicode MS"/>
      <w:sz w:val="20"/>
      <w:szCs w:val="20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Teletipo">
    <w:name w:val="Teletipo"/>
    <w:qFormat/>
    <w:rPr>
      <w:rFonts w:ascii="DejaVu Sans Mono" w:eastAsia="DejaVu Sans Mono" w:hAnsi="DejaVu Sans Mono" w:cs="DejaVu Sans Mono"/>
    </w:rPr>
  </w:style>
  <w:style w:type="character" w:customStyle="1" w:styleId="Muydestacado">
    <w:name w:val="Muy destacado"/>
    <w:qFormat/>
    <w:rPr>
      <w:b/>
      <w:bCs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eastAsia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oindependiente23">
    <w:name w:val="Texto independiente 23"/>
    <w:basedOn w:val="Normal"/>
    <w:qFormat/>
    <w:rPr>
      <w:b/>
      <w:lang w:val="es-MX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  <w:i/>
      <w:iCs/>
    </w:rPr>
  </w:style>
  <w:style w:type="paragraph" w:styleId="Piedepgina">
    <w:name w:val="footer"/>
    <w:basedOn w:val="Normal"/>
    <w:pPr>
      <w:suppressLineNumbers/>
      <w:tabs>
        <w:tab w:val="center" w:pos="6219"/>
        <w:tab w:val="right" w:pos="12438"/>
      </w:tabs>
    </w:pPr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91210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210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9847B6"/>
    <w:pPr>
      <w:widowControl/>
      <w:spacing w:before="100" w:beforeAutospacing="1" w:after="119"/>
    </w:pPr>
    <w:rPr>
      <w:rFonts w:ascii="Times New Roman" w:eastAsia="Times New Roman" w:hAnsi="Times New Roman" w:cs="Times New Roman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9847B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Fu1AN8d0AciEBHIrUFR5NZYHw==">CgMxLjA4AHIhMUVpWUVyZDU0R3FnSGJlV2Nsck5SWUU3WHNRS3g5QXFR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SCRD Posada</dc:creator>
  <cp:lastModifiedBy>Ruby Lorena Cruz</cp:lastModifiedBy>
  <cp:revision>2</cp:revision>
  <dcterms:created xsi:type="dcterms:W3CDTF">2023-09-12T14:33:00Z</dcterms:created>
  <dcterms:modified xsi:type="dcterms:W3CDTF">2023-10-11T20:18:00Z</dcterms:modified>
</cp:coreProperties>
</file>